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C48" w14:textId="431EB379" w:rsidR="00382C96" w:rsidRPr="00A60968" w:rsidRDefault="00382C96" w:rsidP="00382C96">
      <w:pPr>
        <w:ind w:left="6096"/>
        <w:rPr>
          <w:lang w:val="uk-UA"/>
        </w:rPr>
      </w:pPr>
      <w:r w:rsidRPr="00382C96">
        <w:rPr>
          <w:lang w:val="uk-UA"/>
        </w:rPr>
        <w:t xml:space="preserve">Додаток </w:t>
      </w:r>
      <w:r w:rsidR="00A60968">
        <w:rPr>
          <w:lang w:val="uk-UA"/>
        </w:rPr>
        <w:t>4</w:t>
      </w:r>
    </w:p>
    <w:p w14:paraId="4840D9D1" w14:textId="77777777" w:rsidR="00382C96" w:rsidRPr="00382C96" w:rsidRDefault="00382C96" w:rsidP="00382C96">
      <w:pPr>
        <w:ind w:left="6096"/>
        <w:rPr>
          <w:sz w:val="22"/>
          <w:szCs w:val="22"/>
          <w:lang w:val="uk-UA"/>
        </w:rPr>
      </w:pPr>
    </w:p>
    <w:p w14:paraId="7AF10196" w14:textId="77777777" w:rsidR="00382C96" w:rsidRPr="00382C96" w:rsidRDefault="00382C96" w:rsidP="00382C96">
      <w:pPr>
        <w:ind w:left="6096"/>
        <w:rPr>
          <w:bCs/>
          <w:lang w:val="uk-UA"/>
        </w:rPr>
      </w:pPr>
      <w:r w:rsidRPr="00382C96">
        <w:rPr>
          <w:bCs/>
          <w:lang w:val="uk-UA"/>
        </w:rPr>
        <w:t>ЗАТВЕРДЖЕНО</w:t>
      </w:r>
      <w:r w:rsidRPr="00382C96">
        <w:rPr>
          <w:lang w:val="uk-UA"/>
        </w:rPr>
        <w:t> </w:t>
      </w:r>
      <w:r w:rsidRPr="00382C96">
        <w:rPr>
          <w:lang w:val="uk-UA"/>
        </w:rPr>
        <w:br/>
      </w:r>
      <w:r w:rsidRPr="00382C96">
        <w:rPr>
          <w:bCs/>
          <w:lang w:val="uk-UA"/>
        </w:rPr>
        <w:t>наказом керівника апарату Вищого антикорупційного суду</w:t>
      </w:r>
    </w:p>
    <w:p w14:paraId="3C848518" w14:textId="77777777" w:rsidR="006131DB" w:rsidRPr="006131DB" w:rsidRDefault="006131DB" w:rsidP="006131DB">
      <w:pPr>
        <w:ind w:left="6096"/>
        <w:rPr>
          <w:sz w:val="28"/>
          <w:szCs w:val="28"/>
          <w:lang w:val="uk-UA"/>
        </w:rPr>
      </w:pPr>
      <w:r w:rsidRPr="006131DB">
        <w:rPr>
          <w:bCs/>
          <w:lang w:val="uk-UA"/>
        </w:rPr>
        <w:t>від 06.11.2019 № 464/к</w:t>
      </w:r>
    </w:p>
    <w:p w14:paraId="6DE167A2" w14:textId="77777777" w:rsidR="00382C96" w:rsidRPr="00382C96" w:rsidRDefault="00382C96" w:rsidP="00382C96">
      <w:pPr>
        <w:ind w:left="6096"/>
        <w:jc w:val="center"/>
        <w:rPr>
          <w:sz w:val="28"/>
          <w:szCs w:val="28"/>
          <w:lang w:val="uk-UA"/>
        </w:rPr>
      </w:pPr>
    </w:p>
    <w:p w14:paraId="7B51B187" w14:textId="77777777" w:rsidR="00382C96" w:rsidRPr="00382C96" w:rsidRDefault="00382C96" w:rsidP="00382C96">
      <w:pPr>
        <w:ind w:left="448" w:right="448"/>
        <w:jc w:val="center"/>
        <w:rPr>
          <w:b/>
          <w:bCs/>
          <w:lang w:val="uk-UA"/>
        </w:rPr>
      </w:pPr>
      <w:r w:rsidRPr="00382C96">
        <w:rPr>
          <w:b/>
          <w:bCs/>
          <w:lang w:val="uk-UA"/>
        </w:rPr>
        <w:t xml:space="preserve">УМОВИ </w:t>
      </w:r>
      <w:r w:rsidRPr="00382C96">
        <w:rPr>
          <w:b/>
          <w:lang w:val="uk-UA"/>
        </w:rPr>
        <w:br/>
      </w:r>
      <w:r w:rsidRPr="00382C96">
        <w:rPr>
          <w:b/>
          <w:bCs/>
          <w:lang w:val="uk-UA"/>
        </w:rPr>
        <w:t xml:space="preserve">проведення конкурсу </w:t>
      </w:r>
    </w:p>
    <w:p w14:paraId="081475AB" w14:textId="77777777" w:rsidR="00382C96" w:rsidRPr="00D92EED" w:rsidRDefault="00382C96" w:rsidP="004D62D0">
      <w:pPr>
        <w:tabs>
          <w:tab w:val="left" w:pos="9191"/>
        </w:tabs>
        <w:ind w:right="448"/>
        <w:jc w:val="center"/>
        <w:rPr>
          <w:b/>
          <w:lang w:val="uk-UA"/>
        </w:rPr>
      </w:pPr>
      <w:r w:rsidRPr="00D92EED">
        <w:rPr>
          <w:b/>
          <w:bCs/>
          <w:lang w:val="uk-UA"/>
        </w:rPr>
        <w:t>на зайняття посади державної служби категорії «</w:t>
      </w:r>
      <w:r w:rsidR="00D92EED" w:rsidRPr="00D92EED">
        <w:rPr>
          <w:b/>
          <w:bCs/>
          <w:lang w:val="uk-UA"/>
        </w:rPr>
        <w:t>Б</w:t>
      </w:r>
      <w:r w:rsidRPr="00D92EED">
        <w:rPr>
          <w:b/>
          <w:bCs/>
          <w:lang w:val="uk-UA"/>
        </w:rPr>
        <w:t xml:space="preserve">» апарату Вищого антикорупційного суду –  </w:t>
      </w:r>
      <w:r w:rsidR="00D92EED" w:rsidRPr="00D92EED">
        <w:rPr>
          <w:b/>
          <w:lang w:val="uk-UA"/>
        </w:rPr>
        <w:t xml:space="preserve">завідувача сектору </w:t>
      </w:r>
      <w:proofErr w:type="spellStart"/>
      <w:r w:rsidR="00D92EED" w:rsidRPr="00D92EED">
        <w:rPr>
          <w:b/>
          <w:lang w:val="uk-UA"/>
        </w:rPr>
        <w:t>режимно</w:t>
      </w:r>
      <w:proofErr w:type="spellEnd"/>
      <w:r w:rsidR="00D92EED" w:rsidRPr="00D92EED">
        <w:rPr>
          <w:b/>
          <w:lang w:val="uk-UA"/>
        </w:rPr>
        <w:t xml:space="preserve">-секретної роботи </w:t>
      </w:r>
      <w:r w:rsidRPr="00D92EED">
        <w:rPr>
          <w:b/>
          <w:lang w:val="uk-UA"/>
        </w:rPr>
        <w:t>управління з організаційного забезпечення Апеляційної палати Вищого антикорупційного суду</w:t>
      </w:r>
    </w:p>
    <w:p w14:paraId="13F2CAB6" w14:textId="77777777" w:rsidR="004D62D0" w:rsidRPr="004D62D0" w:rsidRDefault="004D62D0" w:rsidP="004D62D0">
      <w:pPr>
        <w:tabs>
          <w:tab w:val="left" w:pos="9191"/>
        </w:tabs>
        <w:ind w:right="448"/>
        <w:jc w:val="center"/>
        <w:rPr>
          <w:b/>
          <w:lang w:val="uk-UA"/>
        </w:rPr>
      </w:pP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5"/>
        <w:gridCol w:w="2399"/>
        <w:gridCol w:w="6300"/>
      </w:tblGrid>
      <w:tr w:rsidR="00382C96" w:rsidRPr="00382C96" w14:paraId="054AD470" w14:textId="77777777" w:rsidTr="005872FA">
        <w:tc>
          <w:tcPr>
            <w:tcW w:w="9334" w:type="dxa"/>
            <w:gridSpan w:val="3"/>
          </w:tcPr>
          <w:p w14:paraId="64575453" w14:textId="77777777" w:rsidR="00382C96" w:rsidRPr="00382C96" w:rsidRDefault="00382C96" w:rsidP="003340E9">
            <w:pPr>
              <w:jc w:val="center"/>
              <w:rPr>
                <w:b/>
                <w:lang w:val="uk-UA"/>
              </w:rPr>
            </w:pPr>
            <w:r w:rsidRPr="00382C96">
              <w:rPr>
                <w:b/>
                <w:lang w:val="uk-UA"/>
              </w:rPr>
              <w:t>Загальні умови</w:t>
            </w:r>
          </w:p>
        </w:tc>
      </w:tr>
      <w:tr w:rsidR="005872FA" w:rsidRPr="00A60968" w14:paraId="6EAA9103" w14:textId="77777777" w:rsidTr="005872FA">
        <w:tc>
          <w:tcPr>
            <w:tcW w:w="3034" w:type="dxa"/>
            <w:gridSpan w:val="2"/>
          </w:tcPr>
          <w:p w14:paraId="22C48FD3" w14:textId="77777777" w:rsidR="005872FA" w:rsidRPr="00A60968" w:rsidRDefault="005872FA" w:rsidP="005872FA">
            <w:pPr>
              <w:rPr>
                <w:highlight w:val="yellow"/>
                <w:lang w:val="uk-UA"/>
              </w:rPr>
            </w:pPr>
            <w:r w:rsidRPr="00A60968">
              <w:rPr>
                <w:lang w:val="uk-UA"/>
              </w:rPr>
              <w:t>Посадові обов’язки</w:t>
            </w:r>
          </w:p>
        </w:tc>
        <w:tc>
          <w:tcPr>
            <w:tcW w:w="6300" w:type="dxa"/>
          </w:tcPr>
          <w:p w14:paraId="69CE61E6" w14:textId="77777777" w:rsidR="00565863" w:rsidRPr="00A60968" w:rsidRDefault="00565863" w:rsidP="00565863">
            <w:pPr>
              <w:pStyle w:val="ab"/>
              <w:tabs>
                <w:tab w:val="left" w:pos="175"/>
                <w:tab w:val="left" w:pos="1440"/>
              </w:tabs>
              <w:spacing w:before="0"/>
              <w:ind w:firstLine="0"/>
              <w:jc w:val="both"/>
              <w:rPr>
                <w:rFonts w:ascii="Times New Roman" w:hAnsi="Times New Roman"/>
                <w:sz w:val="22"/>
                <w:szCs w:val="22"/>
              </w:rPr>
            </w:pPr>
            <w:r w:rsidRPr="00A60968">
              <w:rPr>
                <w:rFonts w:ascii="Times New Roman" w:hAnsi="Times New Roman"/>
                <w:sz w:val="22"/>
                <w:szCs w:val="22"/>
              </w:rPr>
              <w:t>-</w:t>
            </w:r>
            <w:r w:rsidRPr="00A60968">
              <w:rPr>
                <w:rFonts w:ascii="Times New Roman" w:hAnsi="Times New Roman"/>
                <w:sz w:val="22"/>
                <w:szCs w:val="22"/>
              </w:rPr>
              <w:tab/>
              <w:t>реалізація в межах повноважень суду державної політики стосовно державної таємниці, здійснення контролю за її збереженням;</w:t>
            </w:r>
          </w:p>
          <w:p w14:paraId="2D8EA300" w14:textId="77777777" w:rsidR="00565863" w:rsidRPr="00A60968" w:rsidRDefault="00565863" w:rsidP="00565863">
            <w:pPr>
              <w:pStyle w:val="ab"/>
              <w:tabs>
                <w:tab w:val="left" w:pos="175"/>
                <w:tab w:val="left" w:pos="1440"/>
              </w:tabs>
              <w:spacing w:before="0"/>
              <w:ind w:firstLine="0"/>
              <w:jc w:val="both"/>
              <w:rPr>
                <w:rFonts w:ascii="Times New Roman" w:hAnsi="Times New Roman"/>
                <w:b/>
                <w:sz w:val="22"/>
                <w:szCs w:val="22"/>
              </w:rPr>
            </w:pPr>
            <w:r w:rsidRPr="00A60968">
              <w:rPr>
                <w:rFonts w:ascii="Times New Roman" w:hAnsi="Times New Roman"/>
                <w:sz w:val="22"/>
                <w:szCs w:val="22"/>
              </w:rPr>
              <w:t>-</w:t>
            </w:r>
            <w:r w:rsidRPr="00A60968">
              <w:rPr>
                <w:rFonts w:ascii="Times New Roman" w:hAnsi="Times New Roman"/>
                <w:sz w:val="22"/>
                <w:szCs w:val="22"/>
              </w:rPr>
              <w:tab/>
              <w:t>недопущення необґрунтованого допуску та доступу осіб до секретної інформації;</w:t>
            </w:r>
          </w:p>
          <w:p w14:paraId="541006CC" w14:textId="77777777" w:rsidR="00565863" w:rsidRPr="00A60968" w:rsidRDefault="00565863" w:rsidP="00565863">
            <w:pPr>
              <w:pStyle w:val="ab"/>
              <w:tabs>
                <w:tab w:val="left" w:pos="175"/>
              </w:tabs>
              <w:spacing w:before="0"/>
              <w:ind w:firstLine="0"/>
              <w:jc w:val="both"/>
              <w:rPr>
                <w:rFonts w:ascii="Times New Roman" w:hAnsi="Times New Roman"/>
                <w:b/>
                <w:sz w:val="22"/>
                <w:szCs w:val="22"/>
              </w:rPr>
            </w:pPr>
            <w:r w:rsidRPr="00A60968">
              <w:rPr>
                <w:rFonts w:ascii="Times New Roman" w:hAnsi="Times New Roman"/>
                <w:sz w:val="22"/>
                <w:szCs w:val="22"/>
              </w:rPr>
              <w:t>-</w:t>
            </w:r>
            <w:r w:rsidRPr="00A60968">
              <w:rPr>
                <w:rFonts w:ascii="Times New Roman" w:hAnsi="Times New Roman"/>
                <w:sz w:val="22"/>
                <w:szCs w:val="22"/>
              </w:rPr>
              <w:tab/>
              <w:t>своєчасне розроблення та здійснення разом з іншими структурними підрозділами суду заходів, що забезпечують охорону державної таємниці;</w:t>
            </w:r>
          </w:p>
          <w:p w14:paraId="05E1AB1C" w14:textId="77777777" w:rsidR="00565863" w:rsidRPr="00A60968" w:rsidRDefault="00565863" w:rsidP="00565863">
            <w:pPr>
              <w:pStyle w:val="ab"/>
              <w:tabs>
                <w:tab w:val="left" w:pos="0"/>
                <w:tab w:val="left" w:pos="175"/>
              </w:tabs>
              <w:spacing w:before="0"/>
              <w:ind w:firstLine="0"/>
              <w:jc w:val="both"/>
              <w:rPr>
                <w:rFonts w:ascii="Times New Roman" w:hAnsi="Times New Roman"/>
                <w:b/>
                <w:sz w:val="22"/>
                <w:szCs w:val="22"/>
              </w:rPr>
            </w:pPr>
            <w:r w:rsidRPr="00A60968">
              <w:rPr>
                <w:rFonts w:ascii="Times New Roman" w:hAnsi="Times New Roman"/>
                <w:sz w:val="22"/>
                <w:szCs w:val="22"/>
              </w:rPr>
              <w:t>-</w:t>
            </w:r>
            <w:r w:rsidRPr="00A60968">
              <w:rPr>
                <w:rFonts w:ascii="Times New Roman" w:hAnsi="Times New Roman"/>
                <w:sz w:val="22"/>
                <w:szCs w:val="22"/>
              </w:rPr>
              <w:tab/>
              <w:t>запобігання розголошенню секретної інформації, випадкам втрат матеріальних носіїв цієї інформації, заволодінню секретною інформацією іноземними державами, іноземними юридичними особами, іноземцями, особами без громадянства та громадянами України, яким не надано допуску та доступу до неї;</w:t>
            </w:r>
          </w:p>
          <w:p w14:paraId="3D6E1356" w14:textId="77777777" w:rsidR="00565863" w:rsidRPr="00A60968" w:rsidRDefault="00565863" w:rsidP="00565863">
            <w:pPr>
              <w:pStyle w:val="ab"/>
              <w:tabs>
                <w:tab w:val="left" w:pos="175"/>
              </w:tabs>
              <w:spacing w:before="0"/>
              <w:ind w:firstLine="0"/>
              <w:jc w:val="both"/>
              <w:rPr>
                <w:rFonts w:ascii="Times New Roman" w:hAnsi="Times New Roman"/>
                <w:b/>
                <w:sz w:val="22"/>
                <w:szCs w:val="22"/>
              </w:rPr>
            </w:pPr>
            <w:r w:rsidRPr="00A60968">
              <w:rPr>
                <w:rFonts w:ascii="Times New Roman" w:hAnsi="Times New Roman"/>
                <w:sz w:val="22"/>
                <w:szCs w:val="22"/>
              </w:rPr>
              <w:t>-</w:t>
            </w:r>
            <w:r w:rsidRPr="00A60968">
              <w:rPr>
                <w:rFonts w:ascii="Times New Roman" w:hAnsi="Times New Roman"/>
                <w:sz w:val="22"/>
                <w:szCs w:val="22"/>
              </w:rPr>
              <w:tab/>
              <w:t>виявлення та закриття каналів просочення секретної інформації в процесі діяльності суду, здійснення заходів технічного захисту інформації;</w:t>
            </w:r>
          </w:p>
          <w:p w14:paraId="42E88CA1" w14:textId="77777777" w:rsidR="00565863" w:rsidRPr="00A60968" w:rsidRDefault="00565863" w:rsidP="00565863">
            <w:pPr>
              <w:pStyle w:val="ab"/>
              <w:tabs>
                <w:tab w:val="left" w:pos="175"/>
              </w:tabs>
              <w:spacing w:before="0"/>
              <w:ind w:firstLine="0"/>
              <w:jc w:val="both"/>
              <w:rPr>
                <w:rFonts w:ascii="Times New Roman" w:hAnsi="Times New Roman"/>
                <w:b/>
                <w:sz w:val="22"/>
                <w:szCs w:val="22"/>
              </w:rPr>
            </w:pPr>
            <w:r w:rsidRPr="00A60968">
              <w:rPr>
                <w:rFonts w:ascii="Times New Roman" w:hAnsi="Times New Roman"/>
                <w:sz w:val="22"/>
                <w:szCs w:val="22"/>
              </w:rPr>
              <w:t>-</w:t>
            </w:r>
            <w:r w:rsidRPr="00A60968">
              <w:rPr>
                <w:rFonts w:ascii="Times New Roman" w:hAnsi="Times New Roman"/>
                <w:sz w:val="22"/>
                <w:szCs w:val="22"/>
              </w:rPr>
              <w:tab/>
              <w:t>забезпечення запровадження заходів режиму секретності під час виконання всіх видів робіт, пов’язаних з державною таємницею, та під час здійснення зовнішніх відносин;</w:t>
            </w:r>
          </w:p>
          <w:p w14:paraId="6E67D3C7" w14:textId="77777777" w:rsidR="00565863" w:rsidRPr="00A60968" w:rsidRDefault="00565863" w:rsidP="00565863">
            <w:pPr>
              <w:pStyle w:val="ab"/>
              <w:tabs>
                <w:tab w:val="left" w:pos="175"/>
              </w:tabs>
              <w:spacing w:before="0"/>
              <w:ind w:firstLine="0"/>
              <w:jc w:val="both"/>
              <w:rPr>
                <w:rFonts w:ascii="Times New Roman" w:hAnsi="Times New Roman"/>
                <w:sz w:val="22"/>
                <w:szCs w:val="22"/>
              </w:rPr>
            </w:pPr>
            <w:r w:rsidRPr="00A60968">
              <w:rPr>
                <w:rFonts w:ascii="Times New Roman" w:hAnsi="Times New Roman"/>
                <w:sz w:val="22"/>
                <w:szCs w:val="22"/>
              </w:rPr>
              <w:t>-</w:t>
            </w:r>
            <w:r w:rsidRPr="00A60968">
              <w:rPr>
                <w:rFonts w:ascii="Times New Roman" w:hAnsi="Times New Roman"/>
                <w:sz w:val="22"/>
                <w:szCs w:val="22"/>
              </w:rPr>
              <w:tab/>
              <w:t>організація та ведення секретного діловодства.</w:t>
            </w:r>
          </w:p>
          <w:p w14:paraId="20346A96" w14:textId="77777777" w:rsidR="00565863" w:rsidRPr="00A60968" w:rsidRDefault="00565863" w:rsidP="00565863">
            <w:pPr>
              <w:tabs>
                <w:tab w:val="left" w:pos="0"/>
                <w:tab w:val="left" w:pos="175"/>
                <w:tab w:val="left" w:pos="1418"/>
              </w:tabs>
              <w:jc w:val="both"/>
              <w:rPr>
                <w:sz w:val="22"/>
                <w:szCs w:val="22"/>
                <w:lang w:val="uk-UA"/>
              </w:rPr>
            </w:pPr>
            <w:r w:rsidRPr="00A60968">
              <w:rPr>
                <w:sz w:val="22"/>
                <w:szCs w:val="22"/>
                <w:lang w:val="uk-UA"/>
              </w:rPr>
              <w:t>- розробляє на основі вимог законодавства і здійснює разом з іншими структурними підрозділами суду заходи щодо охорони державної таємниці під час проведення всіх видів секретних робіт, користування секретними документами, іншими матеріальними носіями секретної інформації, відвідування суду іноземними делегаціями, групами чи окремими іноземцями;</w:t>
            </w:r>
          </w:p>
          <w:p w14:paraId="15E9C88C" w14:textId="77777777" w:rsidR="00565863" w:rsidRPr="00A60968" w:rsidRDefault="00565863" w:rsidP="00565863">
            <w:pPr>
              <w:tabs>
                <w:tab w:val="left" w:pos="175"/>
                <w:tab w:val="left" w:pos="1260"/>
                <w:tab w:val="left" w:pos="1418"/>
              </w:tabs>
              <w:jc w:val="both"/>
              <w:rPr>
                <w:sz w:val="22"/>
                <w:szCs w:val="22"/>
                <w:lang w:val="uk-UA"/>
              </w:rPr>
            </w:pPr>
            <w:r w:rsidRPr="00A60968">
              <w:rPr>
                <w:sz w:val="22"/>
                <w:szCs w:val="22"/>
                <w:lang w:val="uk-UA"/>
              </w:rPr>
              <w:t>-</w:t>
            </w:r>
            <w:r w:rsidRPr="00A60968">
              <w:rPr>
                <w:sz w:val="22"/>
                <w:szCs w:val="22"/>
                <w:lang w:val="uk-UA"/>
              </w:rPr>
              <w:tab/>
              <w:t>вивчає з метою виявлення та закриття каналів витоку секретної інформації стан науково-дослідної, дослідно-конструкторської та іншої діяльності суду, проводить аналітичну роботу з цих питань, за результатами чого разом з іншими структурними підрозділами розробляє і вживає необхідних режимних заходів;</w:t>
            </w:r>
          </w:p>
          <w:p w14:paraId="44BF6459" w14:textId="77777777" w:rsidR="00565863" w:rsidRPr="00A60968" w:rsidRDefault="00565863" w:rsidP="00565863">
            <w:pPr>
              <w:tabs>
                <w:tab w:val="left" w:pos="175"/>
                <w:tab w:val="left" w:pos="1260"/>
                <w:tab w:val="left" w:pos="1418"/>
              </w:tabs>
              <w:jc w:val="both"/>
              <w:rPr>
                <w:sz w:val="22"/>
                <w:szCs w:val="22"/>
                <w:lang w:val="uk-UA"/>
              </w:rPr>
            </w:pPr>
            <w:r w:rsidRPr="00A60968">
              <w:rPr>
                <w:sz w:val="22"/>
                <w:szCs w:val="22"/>
                <w:lang w:val="uk-UA"/>
              </w:rPr>
              <w:t>-</w:t>
            </w:r>
            <w:r w:rsidRPr="00A60968">
              <w:rPr>
                <w:sz w:val="22"/>
                <w:szCs w:val="22"/>
                <w:lang w:val="uk-UA"/>
              </w:rPr>
              <w:tab/>
              <w:t>розробляє разом з іншими структурними підрозділами на основі вимог законодавства та за результатами вивчення стану діяльності суду перспективні та поточні плани охорони державної таємниці, а також плани заходів щодо вирішення окремих питань забезпечення режиму секретності, які затверджуються керівництвом суду;</w:t>
            </w:r>
          </w:p>
          <w:p w14:paraId="7D797ABA" w14:textId="77777777" w:rsidR="00565863" w:rsidRPr="00A60968" w:rsidRDefault="00565863" w:rsidP="00565863">
            <w:pPr>
              <w:tabs>
                <w:tab w:val="left" w:pos="175"/>
                <w:tab w:val="left" w:pos="1418"/>
              </w:tabs>
              <w:jc w:val="both"/>
              <w:rPr>
                <w:sz w:val="22"/>
                <w:szCs w:val="22"/>
                <w:lang w:val="uk-UA"/>
              </w:rPr>
            </w:pPr>
            <w:r w:rsidRPr="00A60968">
              <w:rPr>
                <w:sz w:val="22"/>
                <w:szCs w:val="22"/>
                <w:lang w:val="uk-UA"/>
              </w:rPr>
              <w:t>-</w:t>
            </w:r>
            <w:r w:rsidRPr="00A60968">
              <w:rPr>
                <w:sz w:val="22"/>
                <w:szCs w:val="22"/>
                <w:lang w:val="uk-UA"/>
              </w:rPr>
              <w:tab/>
              <w:t xml:space="preserve">організовує і забезпечує здійснення контролю за виконанням в </w:t>
            </w:r>
            <w:proofErr w:type="spellStart"/>
            <w:r w:rsidRPr="00A60968">
              <w:rPr>
                <w:sz w:val="22"/>
                <w:szCs w:val="22"/>
                <w:lang w:val="uk-UA"/>
              </w:rPr>
              <w:t>апараті</w:t>
            </w:r>
            <w:proofErr w:type="spellEnd"/>
            <w:r w:rsidRPr="00A60968">
              <w:rPr>
                <w:sz w:val="22"/>
                <w:szCs w:val="22"/>
                <w:lang w:val="uk-UA"/>
              </w:rPr>
              <w:t xml:space="preserve"> суду вимог законодавства у сфері охорони державної таємниці, у тому числі за дотриманням установленого порядку поводження з матеріальними носіями секретної інформації, станом пропускного і </w:t>
            </w:r>
            <w:proofErr w:type="spellStart"/>
            <w:r w:rsidRPr="00A60968">
              <w:rPr>
                <w:sz w:val="22"/>
                <w:szCs w:val="22"/>
                <w:lang w:val="uk-UA"/>
              </w:rPr>
              <w:t>внутрішньооб’єктового</w:t>
            </w:r>
            <w:proofErr w:type="spellEnd"/>
            <w:r w:rsidRPr="00A60968">
              <w:rPr>
                <w:sz w:val="22"/>
                <w:szCs w:val="22"/>
                <w:lang w:val="uk-UA"/>
              </w:rPr>
              <w:t xml:space="preserve"> режиму, охороною </w:t>
            </w:r>
            <w:r w:rsidRPr="00A60968">
              <w:rPr>
                <w:sz w:val="22"/>
                <w:szCs w:val="22"/>
                <w:lang w:val="uk-UA"/>
              </w:rPr>
              <w:lastRenderedPageBreak/>
              <w:t xml:space="preserve">приміщень (зон, територій), сховищ матеріальних носіїв секретної інформації, своєчасністю і правильністю засекречування, зміни </w:t>
            </w:r>
            <w:proofErr w:type="spellStart"/>
            <w:r w:rsidRPr="00A60968">
              <w:rPr>
                <w:sz w:val="22"/>
                <w:szCs w:val="22"/>
                <w:lang w:val="uk-UA"/>
              </w:rPr>
              <w:t>грифа</w:t>
            </w:r>
            <w:proofErr w:type="spellEnd"/>
            <w:r w:rsidRPr="00A60968">
              <w:rPr>
                <w:sz w:val="22"/>
                <w:szCs w:val="22"/>
                <w:lang w:val="uk-UA"/>
              </w:rPr>
              <w:t xml:space="preserve"> секретності або розсекречування матеріальних носіїв інформації, виконанням запланованих заходів щодо запобігання витоку секретної інформації під час підготовки і проведення нарад та відвідування суду іноземними делегаціями, групами чи окремими іноземцями та проведення роботи з ними;</w:t>
            </w:r>
          </w:p>
          <w:p w14:paraId="38662DF4" w14:textId="77777777" w:rsidR="00565863" w:rsidRPr="00A60968" w:rsidRDefault="00565863" w:rsidP="00565863">
            <w:pPr>
              <w:tabs>
                <w:tab w:val="left" w:pos="175"/>
                <w:tab w:val="left" w:pos="1260"/>
                <w:tab w:val="left" w:pos="1418"/>
              </w:tabs>
              <w:jc w:val="both"/>
              <w:rPr>
                <w:sz w:val="22"/>
                <w:szCs w:val="22"/>
                <w:lang w:val="uk-UA"/>
              </w:rPr>
            </w:pPr>
            <w:r w:rsidRPr="00A60968">
              <w:rPr>
                <w:sz w:val="22"/>
                <w:szCs w:val="22"/>
                <w:lang w:val="uk-UA"/>
              </w:rPr>
              <w:t>-</w:t>
            </w:r>
            <w:r w:rsidRPr="00A60968">
              <w:rPr>
                <w:sz w:val="22"/>
                <w:szCs w:val="22"/>
                <w:lang w:val="uk-UA"/>
              </w:rPr>
              <w:tab/>
              <w:t>здійснює контроль за:</w:t>
            </w:r>
          </w:p>
          <w:p w14:paraId="42FDB133" w14:textId="77777777" w:rsidR="00565863" w:rsidRPr="00A60968" w:rsidRDefault="00565863" w:rsidP="00565863">
            <w:pPr>
              <w:tabs>
                <w:tab w:val="left" w:pos="175"/>
                <w:tab w:val="left" w:pos="1418"/>
              </w:tabs>
              <w:jc w:val="both"/>
              <w:rPr>
                <w:sz w:val="22"/>
                <w:szCs w:val="22"/>
                <w:lang w:val="uk-UA"/>
              </w:rPr>
            </w:pPr>
            <w:r w:rsidRPr="00A60968">
              <w:rPr>
                <w:sz w:val="22"/>
                <w:szCs w:val="22"/>
                <w:lang w:val="uk-UA"/>
              </w:rPr>
              <w:t xml:space="preserve">дотриманням установленого в </w:t>
            </w:r>
            <w:proofErr w:type="spellStart"/>
            <w:r w:rsidRPr="00A60968">
              <w:rPr>
                <w:sz w:val="22"/>
                <w:szCs w:val="22"/>
                <w:lang w:val="uk-UA"/>
              </w:rPr>
              <w:t>апараті</w:t>
            </w:r>
            <w:proofErr w:type="spellEnd"/>
            <w:r w:rsidRPr="00A60968">
              <w:rPr>
                <w:sz w:val="22"/>
                <w:szCs w:val="22"/>
                <w:lang w:val="uk-UA"/>
              </w:rPr>
              <w:t xml:space="preserve"> суду порядку доступу працівників до відомостей, що становлять державну таємницю, у зв’язку з чим проводять перевірку відповідності форми наданого їм допуску до державної таємниці ступеню секретності відомостей, до яких надається доступ, візує проекти наказів суду про призначення (звільнення) осіб на посади, включені до номенклатури посад працівників, зайняття яких потребує оформлення допуску до державної таємниці;</w:t>
            </w:r>
          </w:p>
          <w:p w14:paraId="1983B6EA" w14:textId="77777777" w:rsidR="00565863" w:rsidRPr="00A60968" w:rsidRDefault="00565863" w:rsidP="00565863">
            <w:pPr>
              <w:tabs>
                <w:tab w:val="left" w:pos="175"/>
                <w:tab w:val="left" w:pos="1418"/>
              </w:tabs>
              <w:jc w:val="both"/>
              <w:rPr>
                <w:sz w:val="22"/>
                <w:szCs w:val="22"/>
                <w:lang w:val="uk-UA"/>
              </w:rPr>
            </w:pPr>
            <w:r w:rsidRPr="00A60968">
              <w:rPr>
                <w:sz w:val="22"/>
                <w:szCs w:val="22"/>
                <w:lang w:val="uk-UA"/>
              </w:rPr>
              <w:t>станом охорони державної таємниці, яка була передана іншим підприємствам, установам, організаціям у зв’язку з виконанням замовлень;</w:t>
            </w:r>
          </w:p>
          <w:p w14:paraId="6D0CEA20" w14:textId="77777777" w:rsidR="00565863" w:rsidRPr="00A60968" w:rsidRDefault="00565863" w:rsidP="00565863">
            <w:pPr>
              <w:tabs>
                <w:tab w:val="left" w:pos="175"/>
                <w:tab w:val="left" w:pos="1418"/>
              </w:tabs>
              <w:jc w:val="both"/>
              <w:rPr>
                <w:sz w:val="22"/>
                <w:szCs w:val="22"/>
                <w:lang w:val="uk-UA"/>
              </w:rPr>
            </w:pPr>
            <w:r w:rsidRPr="00A60968">
              <w:rPr>
                <w:sz w:val="22"/>
                <w:szCs w:val="22"/>
                <w:lang w:val="uk-UA"/>
              </w:rPr>
              <w:t>станом і організацією роботи з питань охорони державної таємниці на державних підприємствах;</w:t>
            </w:r>
          </w:p>
          <w:p w14:paraId="237EB388" w14:textId="77777777" w:rsidR="00565863" w:rsidRPr="00A60968" w:rsidRDefault="00565863" w:rsidP="00565863">
            <w:pPr>
              <w:tabs>
                <w:tab w:val="left" w:pos="175"/>
                <w:tab w:val="left" w:pos="1418"/>
              </w:tabs>
              <w:jc w:val="both"/>
              <w:rPr>
                <w:sz w:val="22"/>
                <w:szCs w:val="22"/>
                <w:lang w:val="uk-UA"/>
              </w:rPr>
            </w:pPr>
            <w:r w:rsidRPr="00A60968">
              <w:rPr>
                <w:sz w:val="22"/>
                <w:szCs w:val="22"/>
                <w:lang w:val="uk-UA"/>
              </w:rPr>
              <w:t>-</w:t>
            </w:r>
            <w:r w:rsidRPr="00A60968">
              <w:rPr>
                <w:sz w:val="22"/>
                <w:szCs w:val="22"/>
                <w:lang w:val="uk-UA"/>
              </w:rPr>
              <w:tab/>
              <w:t>готує документи:</w:t>
            </w:r>
          </w:p>
          <w:p w14:paraId="4EBA1D15" w14:textId="77777777" w:rsidR="00565863" w:rsidRPr="00A60968" w:rsidRDefault="00565863" w:rsidP="00565863">
            <w:pPr>
              <w:tabs>
                <w:tab w:val="left" w:pos="175"/>
                <w:tab w:val="left" w:pos="1418"/>
              </w:tabs>
              <w:jc w:val="both"/>
              <w:rPr>
                <w:sz w:val="22"/>
                <w:szCs w:val="22"/>
                <w:lang w:val="uk-UA"/>
              </w:rPr>
            </w:pPr>
            <w:r w:rsidRPr="00A60968">
              <w:rPr>
                <w:sz w:val="22"/>
                <w:szCs w:val="22"/>
                <w:lang w:val="uk-UA"/>
              </w:rPr>
              <w:t>для отримання судом дозволу на провадження діяльності, пов’язаної з державною таємницею;</w:t>
            </w:r>
          </w:p>
          <w:p w14:paraId="54FA7CB4" w14:textId="77777777" w:rsidR="00565863" w:rsidRPr="00A60968" w:rsidRDefault="00565863" w:rsidP="00565863">
            <w:pPr>
              <w:tabs>
                <w:tab w:val="left" w:pos="175"/>
                <w:tab w:val="left" w:pos="1418"/>
              </w:tabs>
              <w:jc w:val="both"/>
              <w:rPr>
                <w:sz w:val="22"/>
                <w:szCs w:val="22"/>
                <w:lang w:val="uk-UA"/>
              </w:rPr>
            </w:pPr>
            <w:r w:rsidRPr="00A60968">
              <w:rPr>
                <w:sz w:val="22"/>
                <w:szCs w:val="22"/>
                <w:lang w:val="uk-UA"/>
              </w:rPr>
              <w:t>для отримання судом дозволу на провадження діяльності, пов’язаної з державною таємницею, у разі коли такий дозвіл надається вперше;</w:t>
            </w:r>
          </w:p>
          <w:p w14:paraId="288EE992" w14:textId="77777777" w:rsidR="00565863" w:rsidRPr="00A60968" w:rsidRDefault="00565863" w:rsidP="00565863">
            <w:pPr>
              <w:tabs>
                <w:tab w:val="left" w:pos="175"/>
                <w:tab w:val="left" w:pos="1418"/>
                <w:tab w:val="left" w:pos="1620"/>
              </w:tabs>
              <w:jc w:val="both"/>
              <w:rPr>
                <w:sz w:val="22"/>
                <w:szCs w:val="22"/>
                <w:lang w:val="uk-UA"/>
              </w:rPr>
            </w:pPr>
            <w:r w:rsidRPr="00A60968">
              <w:rPr>
                <w:sz w:val="22"/>
                <w:szCs w:val="22"/>
                <w:lang w:val="uk-UA"/>
              </w:rPr>
              <w:t>- погоджує проекти штатних розписів у частині, що стосується РСО;</w:t>
            </w:r>
          </w:p>
          <w:p w14:paraId="0DA35A43" w14:textId="77777777" w:rsidR="00565863" w:rsidRPr="00A60968" w:rsidRDefault="00565863" w:rsidP="00565863">
            <w:pPr>
              <w:tabs>
                <w:tab w:val="left" w:pos="175"/>
                <w:tab w:val="left" w:pos="1418"/>
                <w:tab w:val="left" w:pos="1620"/>
              </w:tabs>
              <w:jc w:val="both"/>
              <w:rPr>
                <w:sz w:val="22"/>
                <w:szCs w:val="22"/>
                <w:lang w:val="uk-UA"/>
              </w:rPr>
            </w:pPr>
            <w:r w:rsidRPr="00A60968">
              <w:rPr>
                <w:sz w:val="22"/>
                <w:szCs w:val="22"/>
                <w:lang w:val="uk-UA"/>
              </w:rPr>
              <w:t>- організовує за розпорядженнями керівництва службові розслідування за фактами витоку секретної інформації, а також інших порушень вимог законодавства у сфері охорони державної таємниці та бере у них участь; веде облік та проводить аналіз зазначених фактів;</w:t>
            </w:r>
          </w:p>
          <w:p w14:paraId="4ECA761C" w14:textId="77777777" w:rsidR="00565863" w:rsidRPr="00A60968" w:rsidRDefault="00565863" w:rsidP="00565863">
            <w:pPr>
              <w:tabs>
                <w:tab w:val="left" w:pos="175"/>
                <w:tab w:val="left" w:pos="1418"/>
                <w:tab w:val="left" w:pos="1620"/>
              </w:tabs>
              <w:jc w:val="both"/>
              <w:rPr>
                <w:sz w:val="22"/>
                <w:szCs w:val="22"/>
                <w:lang w:val="uk-UA"/>
              </w:rPr>
            </w:pPr>
            <w:r w:rsidRPr="00A60968">
              <w:rPr>
                <w:sz w:val="22"/>
                <w:szCs w:val="22"/>
                <w:lang w:val="uk-UA"/>
              </w:rPr>
              <w:t xml:space="preserve">- погоджує плани заходів щодо охорони державної таємниці у структурних підрозділах суду та плани заходів, передбачені тактико-технічними (технічними) завданнями на проведення секретних робіт, а також бере участь у розробленні спільних заходів щодо забезпечення режиму секретності під час проведення секретних робіт разом з іншими підприємствами, установами, організаціями та організаціями іноземних держав; </w:t>
            </w:r>
          </w:p>
          <w:p w14:paraId="4821EBBC" w14:textId="77777777" w:rsidR="00565863" w:rsidRPr="00A60968" w:rsidRDefault="00565863" w:rsidP="00565863">
            <w:pPr>
              <w:tabs>
                <w:tab w:val="left" w:pos="175"/>
                <w:tab w:val="left" w:pos="1620"/>
              </w:tabs>
              <w:jc w:val="both"/>
              <w:rPr>
                <w:sz w:val="22"/>
                <w:szCs w:val="22"/>
                <w:lang w:val="uk-UA"/>
              </w:rPr>
            </w:pPr>
            <w:r w:rsidRPr="00A60968">
              <w:rPr>
                <w:sz w:val="22"/>
                <w:szCs w:val="22"/>
                <w:lang w:val="uk-UA"/>
              </w:rPr>
              <w:t>- організовує і веде секретне діловодство та архівне зберігання секретних документів;</w:t>
            </w:r>
          </w:p>
          <w:p w14:paraId="585D63C9" w14:textId="77777777" w:rsidR="00565863" w:rsidRPr="00A60968" w:rsidRDefault="00565863" w:rsidP="00565863">
            <w:pPr>
              <w:tabs>
                <w:tab w:val="left" w:pos="175"/>
                <w:tab w:val="left" w:pos="1620"/>
              </w:tabs>
              <w:jc w:val="both"/>
              <w:rPr>
                <w:sz w:val="22"/>
                <w:szCs w:val="22"/>
                <w:lang w:val="uk-UA"/>
              </w:rPr>
            </w:pPr>
            <w:r w:rsidRPr="00A60968">
              <w:rPr>
                <w:sz w:val="22"/>
                <w:szCs w:val="22"/>
                <w:lang w:val="uk-UA"/>
              </w:rPr>
              <w:t xml:space="preserve">- веде облік сховищ матеріальних носіїв секретної інформації, режимних приміщень (зон, територій) і ключів від них, робочих папок, </w:t>
            </w:r>
            <w:proofErr w:type="spellStart"/>
            <w:r w:rsidRPr="00A60968">
              <w:rPr>
                <w:sz w:val="22"/>
                <w:szCs w:val="22"/>
                <w:lang w:val="uk-UA"/>
              </w:rPr>
              <w:t>спецпортфелів</w:t>
            </w:r>
            <w:proofErr w:type="spellEnd"/>
            <w:r w:rsidRPr="00A60968">
              <w:rPr>
                <w:sz w:val="22"/>
                <w:szCs w:val="22"/>
                <w:lang w:val="uk-UA"/>
              </w:rPr>
              <w:t xml:space="preserve">, </w:t>
            </w:r>
            <w:proofErr w:type="spellStart"/>
            <w:r w:rsidRPr="00A60968">
              <w:rPr>
                <w:sz w:val="22"/>
                <w:szCs w:val="22"/>
                <w:lang w:val="uk-UA"/>
              </w:rPr>
              <w:t>спецваліз</w:t>
            </w:r>
            <w:proofErr w:type="spellEnd"/>
            <w:r w:rsidRPr="00A60968">
              <w:rPr>
                <w:sz w:val="22"/>
                <w:szCs w:val="22"/>
                <w:lang w:val="uk-UA"/>
              </w:rPr>
              <w:t xml:space="preserve">, особистих номерних металевих печаток працівників, яким надано допуск до державної таємниці, а також здійснює контроль за виготовленням, веденням обліку, зберіганням, </w:t>
            </w:r>
            <w:proofErr w:type="spellStart"/>
            <w:r w:rsidRPr="00A60968">
              <w:rPr>
                <w:sz w:val="22"/>
                <w:szCs w:val="22"/>
                <w:lang w:val="uk-UA"/>
              </w:rPr>
              <w:t>видачею</w:t>
            </w:r>
            <w:proofErr w:type="spellEnd"/>
            <w:r w:rsidRPr="00A60968">
              <w:rPr>
                <w:sz w:val="22"/>
                <w:szCs w:val="22"/>
                <w:lang w:val="uk-UA"/>
              </w:rPr>
              <w:t xml:space="preserve"> та використанням бланків службових перепусток;</w:t>
            </w:r>
          </w:p>
          <w:p w14:paraId="11CA03B8" w14:textId="77777777" w:rsidR="00565863" w:rsidRPr="00A60968" w:rsidRDefault="00565863" w:rsidP="00565863">
            <w:pPr>
              <w:tabs>
                <w:tab w:val="left" w:pos="175"/>
                <w:tab w:val="left" w:pos="1620"/>
              </w:tabs>
              <w:jc w:val="both"/>
              <w:rPr>
                <w:sz w:val="22"/>
                <w:szCs w:val="22"/>
                <w:lang w:val="uk-UA"/>
              </w:rPr>
            </w:pPr>
            <w:r w:rsidRPr="00A60968">
              <w:rPr>
                <w:sz w:val="22"/>
                <w:szCs w:val="22"/>
                <w:lang w:val="uk-UA"/>
              </w:rPr>
              <w:t>- розробляє разом з керівниками структурних підрозділів та спеціалістами суду розгорнуті переліки відомостей, що становлять державну таємницю, а також переліки посад, перебування на яких дає право посадовим особам надавати матеріальним носіям секретної інформації гриф секретності;</w:t>
            </w:r>
          </w:p>
          <w:p w14:paraId="0DFD5A53" w14:textId="77777777" w:rsidR="00565863" w:rsidRPr="00A60968" w:rsidRDefault="00565863" w:rsidP="00565863">
            <w:pPr>
              <w:tabs>
                <w:tab w:val="left" w:pos="175"/>
                <w:tab w:val="left" w:pos="1620"/>
              </w:tabs>
              <w:jc w:val="both"/>
              <w:rPr>
                <w:sz w:val="22"/>
                <w:szCs w:val="22"/>
                <w:lang w:val="uk-UA"/>
              </w:rPr>
            </w:pPr>
            <w:r w:rsidRPr="00A60968">
              <w:rPr>
                <w:sz w:val="22"/>
                <w:szCs w:val="22"/>
                <w:lang w:val="uk-UA"/>
              </w:rPr>
              <w:t xml:space="preserve">- формує на підставі пропозицій керівників структурних підрозділів номенклатуру посад працівників апарату суду, </w:t>
            </w:r>
            <w:r w:rsidRPr="00A60968">
              <w:rPr>
                <w:sz w:val="22"/>
                <w:szCs w:val="22"/>
                <w:lang w:val="uk-UA"/>
              </w:rPr>
              <w:lastRenderedPageBreak/>
              <w:t>перебування на яких потребує оформлення допуску до державної таємниці, оформляє разом з кадровою службою необхідні документи щодо надання працівникам допуску до державної таємниці;</w:t>
            </w:r>
          </w:p>
          <w:p w14:paraId="4B7EE9A2" w14:textId="77777777" w:rsidR="00565863" w:rsidRPr="00A60968" w:rsidRDefault="00565863" w:rsidP="00565863">
            <w:pPr>
              <w:tabs>
                <w:tab w:val="left" w:pos="175"/>
                <w:tab w:val="left" w:pos="1620"/>
              </w:tabs>
              <w:jc w:val="both"/>
              <w:rPr>
                <w:sz w:val="22"/>
                <w:szCs w:val="22"/>
                <w:lang w:val="uk-UA"/>
              </w:rPr>
            </w:pPr>
            <w:r w:rsidRPr="00A60968">
              <w:rPr>
                <w:sz w:val="22"/>
                <w:szCs w:val="22"/>
                <w:lang w:val="uk-UA"/>
              </w:rPr>
              <w:t>- організовує навчання працівників суду, діяльність яких пов’язана з державною таємницею, а також перевірку знання ними вимог нормативних документів з питань охорони державної таємниці;</w:t>
            </w:r>
          </w:p>
          <w:p w14:paraId="5ED5D0A1" w14:textId="77777777" w:rsidR="00565863" w:rsidRPr="00A60968" w:rsidRDefault="00565863" w:rsidP="00565863">
            <w:pPr>
              <w:tabs>
                <w:tab w:val="left" w:pos="175"/>
                <w:tab w:val="left" w:pos="1620"/>
              </w:tabs>
              <w:jc w:val="both"/>
              <w:rPr>
                <w:sz w:val="22"/>
                <w:szCs w:val="22"/>
                <w:lang w:val="uk-UA"/>
              </w:rPr>
            </w:pPr>
            <w:r w:rsidRPr="00A60968">
              <w:rPr>
                <w:sz w:val="22"/>
                <w:szCs w:val="22"/>
                <w:lang w:val="uk-UA"/>
              </w:rPr>
              <w:t>- проводить роз’яснювальну роботу з метою запобігання порушенням законодавства у сфері охорони державної таємниці особами, яким надано допуск та доступ до державної таємниці, у тому числі у зв’язку з їх виїздом за межі України у службові відрядження та в особистих справах, а також участю у міжнародних заходах на території України;</w:t>
            </w:r>
          </w:p>
          <w:p w14:paraId="4BB19617" w14:textId="77777777" w:rsidR="00565863" w:rsidRPr="00A60968" w:rsidRDefault="00565863" w:rsidP="00565863">
            <w:pPr>
              <w:tabs>
                <w:tab w:val="left" w:pos="175"/>
                <w:tab w:val="left" w:pos="1620"/>
              </w:tabs>
              <w:jc w:val="both"/>
              <w:rPr>
                <w:sz w:val="22"/>
                <w:szCs w:val="22"/>
                <w:lang w:val="uk-UA"/>
              </w:rPr>
            </w:pPr>
            <w:r w:rsidRPr="00A60968">
              <w:rPr>
                <w:sz w:val="22"/>
                <w:szCs w:val="22"/>
                <w:lang w:val="uk-UA"/>
              </w:rPr>
              <w:t>- бере участь у роботі експертних комісій при державних експертах з питань таємниць та експертних комісій з питань таємниць суду;</w:t>
            </w:r>
          </w:p>
          <w:p w14:paraId="76D7D5E1" w14:textId="77777777" w:rsidR="00565863" w:rsidRPr="00A60968" w:rsidRDefault="00565863" w:rsidP="00565863">
            <w:pPr>
              <w:tabs>
                <w:tab w:val="left" w:pos="175"/>
                <w:tab w:val="left" w:pos="1620"/>
              </w:tabs>
              <w:jc w:val="both"/>
              <w:rPr>
                <w:sz w:val="22"/>
                <w:szCs w:val="22"/>
                <w:lang w:val="uk-UA"/>
              </w:rPr>
            </w:pPr>
            <w:r w:rsidRPr="00A60968">
              <w:rPr>
                <w:sz w:val="22"/>
                <w:szCs w:val="22"/>
                <w:lang w:val="uk-UA"/>
              </w:rPr>
              <w:t>- забезпечує на підставі наказу суду внесення інформації щодо накладення дисциплінарних стягнень за порушення режиму секретності до облікової картки громадянина про надання допуску до державної таємниці;</w:t>
            </w:r>
          </w:p>
          <w:p w14:paraId="51351DA9" w14:textId="77777777" w:rsidR="00565863" w:rsidRPr="00A60968" w:rsidRDefault="00565863" w:rsidP="00565863">
            <w:pPr>
              <w:tabs>
                <w:tab w:val="left" w:pos="175"/>
                <w:tab w:val="left" w:pos="1620"/>
              </w:tabs>
              <w:jc w:val="both"/>
              <w:rPr>
                <w:sz w:val="22"/>
                <w:szCs w:val="22"/>
                <w:lang w:val="uk-UA"/>
              </w:rPr>
            </w:pPr>
            <w:r w:rsidRPr="00A60968">
              <w:rPr>
                <w:sz w:val="22"/>
                <w:szCs w:val="22"/>
                <w:lang w:val="uk-UA"/>
              </w:rPr>
              <w:t>- бере в установленому порядку у межах своєї компетенції участь у розробленні плані заходів щодо забезпечення режиму секретності у разі проведення мобілізації та введення правового режиму воєнного або надзвичайного стану;</w:t>
            </w:r>
          </w:p>
          <w:p w14:paraId="7DBFBF39" w14:textId="77777777" w:rsidR="00565863" w:rsidRPr="00A60968" w:rsidRDefault="00565863" w:rsidP="00565863">
            <w:pPr>
              <w:tabs>
                <w:tab w:val="left" w:pos="175"/>
                <w:tab w:val="left" w:pos="1620"/>
              </w:tabs>
              <w:jc w:val="both"/>
              <w:rPr>
                <w:sz w:val="22"/>
                <w:szCs w:val="22"/>
                <w:lang w:val="uk-UA"/>
              </w:rPr>
            </w:pPr>
            <w:r w:rsidRPr="00A60968">
              <w:rPr>
                <w:sz w:val="22"/>
                <w:szCs w:val="22"/>
                <w:lang w:val="uk-UA"/>
              </w:rPr>
              <w:t xml:space="preserve">- бере в установленому порядку у межах своєї компетенції участь у розробленні проектів законодавчих та інших нормативно-правових актів з питань забезпечення охорони державної таємниці; </w:t>
            </w:r>
          </w:p>
          <w:p w14:paraId="4017DDF3" w14:textId="77777777" w:rsidR="005872FA" w:rsidRPr="00A60968" w:rsidRDefault="00565863" w:rsidP="00565863">
            <w:pPr>
              <w:pStyle w:val="a9"/>
              <w:tabs>
                <w:tab w:val="left" w:pos="175"/>
                <w:tab w:val="left" w:pos="1620"/>
              </w:tabs>
              <w:spacing w:before="0" w:beforeAutospacing="0" w:after="0" w:afterAutospacing="0"/>
              <w:jc w:val="both"/>
              <w:rPr>
                <w:rStyle w:val="4"/>
                <w:b w:val="0"/>
                <w:bCs w:val="0"/>
                <w:lang w:val="uk-UA"/>
              </w:rPr>
            </w:pPr>
            <w:r w:rsidRPr="00A60968">
              <w:rPr>
                <w:sz w:val="22"/>
                <w:szCs w:val="22"/>
                <w:lang w:val="uk-UA"/>
              </w:rPr>
              <w:t>-</w:t>
            </w:r>
            <w:r w:rsidRPr="00A60968">
              <w:rPr>
                <w:sz w:val="22"/>
                <w:szCs w:val="22"/>
                <w:lang w:val="uk-UA"/>
              </w:rPr>
              <w:tab/>
              <w:t>виконує інші функції відповідно до законодавства у сфері охорони державної таємниці.</w:t>
            </w:r>
          </w:p>
        </w:tc>
      </w:tr>
      <w:tr w:rsidR="005872FA" w:rsidRPr="00A60968" w14:paraId="54A4D951" w14:textId="77777777" w:rsidTr="005872FA">
        <w:trPr>
          <w:trHeight w:val="546"/>
        </w:trPr>
        <w:tc>
          <w:tcPr>
            <w:tcW w:w="3034" w:type="dxa"/>
            <w:gridSpan w:val="2"/>
            <w:shd w:val="clear" w:color="auto" w:fill="auto"/>
          </w:tcPr>
          <w:p w14:paraId="208A02D9" w14:textId="77777777" w:rsidR="005872FA" w:rsidRPr="00A60968" w:rsidRDefault="005872FA" w:rsidP="005872FA">
            <w:pPr>
              <w:rPr>
                <w:highlight w:val="yellow"/>
                <w:lang w:val="uk-UA"/>
              </w:rPr>
            </w:pPr>
            <w:r w:rsidRPr="00A60968">
              <w:rPr>
                <w:lang w:val="uk-UA"/>
              </w:rPr>
              <w:lastRenderedPageBreak/>
              <w:t>Умови оплати праці</w:t>
            </w:r>
          </w:p>
        </w:tc>
        <w:tc>
          <w:tcPr>
            <w:tcW w:w="6300" w:type="dxa"/>
          </w:tcPr>
          <w:p w14:paraId="699C01E4" w14:textId="77777777" w:rsidR="005872FA" w:rsidRPr="00A60968" w:rsidRDefault="005872FA" w:rsidP="005872FA">
            <w:pPr>
              <w:tabs>
                <w:tab w:val="left" w:pos="0"/>
                <w:tab w:val="left" w:pos="489"/>
              </w:tabs>
              <w:spacing w:before="40"/>
              <w:ind w:left="57"/>
              <w:jc w:val="both"/>
              <w:rPr>
                <w:lang w:val="uk-UA" w:eastAsia="uk-UA"/>
              </w:rPr>
            </w:pPr>
            <w:r w:rsidRPr="00A60968">
              <w:rPr>
                <w:lang w:val="uk-UA" w:eastAsia="uk-UA"/>
              </w:rPr>
              <w:t xml:space="preserve">посадовий оклад – </w:t>
            </w:r>
            <w:r w:rsidRPr="00A60968">
              <w:rPr>
                <w:b/>
                <w:bCs/>
                <w:lang w:val="uk-UA" w:eastAsia="uk-UA"/>
              </w:rPr>
              <w:t>11012,50 грн</w:t>
            </w:r>
            <w:r w:rsidRPr="00A60968">
              <w:rPr>
                <w:lang w:val="uk-UA" w:eastAsia="uk-UA"/>
              </w:rPr>
              <w:t xml:space="preserve"> на місяць;</w:t>
            </w:r>
          </w:p>
          <w:p w14:paraId="21017779" w14:textId="77777777" w:rsidR="005872FA" w:rsidRPr="00A60968" w:rsidRDefault="005872FA" w:rsidP="005872FA">
            <w:pPr>
              <w:tabs>
                <w:tab w:val="left" w:pos="0"/>
                <w:tab w:val="left" w:pos="489"/>
                <w:tab w:val="left" w:pos="631"/>
              </w:tabs>
              <w:spacing w:before="40"/>
              <w:ind w:left="57"/>
              <w:jc w:val="both"/>
              <w:rPr>
                <w:lang w:val="uk-UA" w:eastAsia="uk-UA"/>
              </w:rPr>
            </w:pPr>
            <w:r w:rsidRPr="00A60968">
              <w:rPr>
                <w:lang w:val="uk-UA" w:eastAsia="uk-UA"/>
              </w:rPr>
              <w:t>надбавка до посадового окладу за ранг відповідно до постанови Кабінету Міністрів України від 18.01.2017 № 15 «Деякі питання оплати праці державних службовців»;</w:t>
            </w:r>
          </w:p>
          <w:p w14:paraId="50512929" w14:textId="77777777" w:rsidR="005872FA" w:rsidRPr="00A60968" w:rsidRDefault="005872FA" w:rsidP="005872FA">
            <w:pPr>
              <w:tabs>
                <w:tab w:val="left" w:pos="0"/>
                <w:tab w:val="left" w:pos="489"/>
                <w:tab w:val="left" w:pos="631"/>
              </w:tabs>
              <w:spacing w:before="40"/>
              <w:ind w:left="57"/>
              <w:jc w:val="both"/>
              <w:rPr>
                <w:highlight w:val="yellow"/>
                <w:lang w:val="uk-UA"/>
              </w:rPr>
            </w:pPr>
            <w:r w:rsidRPr="00A60968">
              <w:rPr>
                <w:lang w:val="uk-UA" w:eastAsia="uk-UA"/>
              </w:rPr>
              <w:t>надбавки та доплати (відповідно до статті 52 Закону України «Про державну службу»).</w:t>
            </w:r>
          </w:p>
        </w:tc>
      </w:tr>
      <w:tr w:rsidR="005872FA" w:rsidRPr="00A60968" w14:paraId="08D50217" w14:textId="77777777" w:rsidTr="005872FA">
        <w:trPr>
          <w:trHeight w:val="259"/>
        </w:trPr>
        <w:tc>
          <w:tcPr>
            <w:tcW w:w="3034" w:type="dxa"/>
            <w:gridSpan w:val="2"/>
          </w:tcPr>
          <w:p w14:paraId="5331E6F2" w14:textId="77777777" w:rsidR="005872FA" w:rsidRPr="00A60968" w:rsidRDefault="005872FA" w:rsidP="005872FA">
            <w:pPr>
              <w:rPr>
                <w:lang w:val="uk-UA"/>
              </w:rPr>
            </w:pPr>
            <w:r w:rsidRPr="00A60968">
              <w:rPr>
                <w:lang w:val="uk-UA"/>
              </w:rPr>
              <w:t>Інформація про строковість чи безстроковість призначення на посаду</w:t>
            </w:r>
          </w:p>
        </w:tc>
        <w:tc>
          <w:tcPr>
            <w:tcW w:w="6300" w:type="dxa"/>
          </w:tcPr>
          <w:p w14:paraId="3C75A8AE" w14:textId="77777777" w:rsidR="005872FA" w:rsidRPr="00A60968" w:rsidRDefault="005872FA" w:rsidP="005872FA">
            <w:pPr>
              <w:ind w:left="57"/>
              <w:jc w:val="both"/>
              <w:rPr>
                <w:lang w:val="uk-UA"/>
              </w:rPr>
            </w:pPr>
            <w:r w:rsidRPr="00A60968">
              <w:rPr>
                <w:lang w:val="uk-UA"/>
              </w:rPr>
              <w:t>безстроково</w:t>
            </w:r>
          </w:p>
        </w:tc>
      </w:tr>
      <w:tr w:rsidR="005872FA" w:rsidRPr="005C2602" w14:paraId="62BD3553" w14:textId="77777777" w:rsidTr="005872FA">
        <w:tc>
          <w:tcPr>
            <w:tcW w:w="3034" w:type="dxa"/>
            <w:gridSpan w:val="2"/>
          </w:tcPr>
          <w:p w14:paraId="6EBDEEE4" w14:textId="77777777" w:rsidR="005872FA" w:rsidRPr="00A60968" w:rsidRDefault="005872FA" w:rsidP="005872FA">
            <w:pPr>
              <w:rPr>
                <w:lang w:val="uk-UA"/>
              </w:rPr>
            </w:pPr>
            <w:r w:rsidRPr="00A60968">
              <w:rPr>
                <w:lang w:val="uk-UA"/>
              </w:rPr>
              <w:t>Перелік інформації, необхідної для участі в конкурсі, та строк її подання</w:t>
            </w:r>
          </w:p>
        </w:tc>
        <w:tc>
          <w:tcPr>
            <w:tcW w:w="6300" w:type="dxa"/>
          </w:tcPr>
          <w:p w14:paraId="0782860F" w14:textId="77777777" w:rsidR="005872FA" w:rsidRPr="00A60968" w:rsidRDefault="005872FA" w:rsidP="005872FA">
            <w:pPr>
              <w:pStyle w:val="rvps2"/>
              <w:numPr>
                <w:ilvl w:val="0"/>
                <w:numId w:val="2"/>
              </w:numPr>
              <w:shd w:val="clear" w:color="auto" w:fill="FFFFFF"/>
              <w:tabs>
                <w:tab w:val="left" w:pos="358"/>
              </w:tabs>
              <w:spacing w:before="40" w:beforeAutospacing="0" w:after="0" w:afterAutospacing="0"/>
              <w:ind w:left="75" w:firstLine="0"/>
              <w:jc w:val="both"/>
              <w:textAlignment w:val="baseline"/>
              <w:rPr>
                <w:lang w:val="uk-UA"/>
              </w:rPr>
            </w:pPr>
            <w:r w:rsidRPr="00A60968">
              <w:rPr>
                <w:lang w:val="uk-UA"/>
              </w:rPr>
              <w:t xml:space="preserve">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 </w:t>
            </w:r>
          </w:p>
          <w:p w14:paraId="355DB036" w14:textId="77777777" w:rsidR="005872FA" w:rsidRPr="00A60968" w:rsidRDefault="005872FA" w:rsidP="005872FA">
            <w:pPr>
              <w:pStyle w:val="rvps2"/>
              <w:numPr>
                <w:ilvl w:val="0"/>
                <w:numId w:val="2"/>
              </w:numPr>
              <w:shd w:val="clear" w:color="auto" w:fill="FFFFFF"/>
              <w:tabs>
                <w:tab w:val="left" w:pos="358"/>
              </w:tabs>
              <w:spacing w:before="40" w:beforeAutospacing="0" w:after="0" w:afterAutospacing="0"/>
              <w:ind w:left="75" w:firstLine="0"/>
              <w:jc w:val="both"/>
              <w:textAlignment w:val="baseline"/>
              <w:rPr>
                <w:lang w:val="uk-UA"/>
              </w:rPr>
            </w:pPr>
            <w:r w:rsidRPr="00A60968">
              <w:rPr>
                <w:lang w:val="uk-UA"/>
              </w:rPr>
              <w:t>резюме за формою згідно з додатком 2</w:t>
            </w:r>
            <w:r w:rsidRPr="00A60968">
              <w:rPr>
                <w:vertAlign w:val="superscript"/>
                <w:lang w:val="uk-UA"/>
              </w:rPr>
              <w:t xml:space="preserve">1 </w:t>
            </w:r>
            <w:r w:rsidRPr="00A60968">
              <w:rPr>
                <w:lang w:val="uk-UA"/>
              </w:rPr>
              <w:t>Порядку проведення конкурсу на зайняття посад державної служби, в якому обов’язково зазначається така інформація:</w:t>
            </w:r>
          </w:p>
          <w:p w14:paraId="663DDB63" w14:textId="77777777" w:rsidR="005872FA" w:rsidRPr="00A60968" w:rsidRDefault="005872FA" w:rsidP="005872FA">
            <w:pPr>
              <w:pStyle w:val="rvps2"/>
              <w:shd w:val="clear" w:color="auto" w:fill="FFFFFF"/>
              <w:tabs>
                <w:tab w:val="left" w:pos="358"/>
              </w:tabs>
              <w:spacing w:before="40" w:beforeAutospacing="0" w:after="0" w:afterAutospacing="0"/>
              <w:ind w:left="75"/>
              <w:jc w:val="both"/>
              <w:textAlignment w:val="baseline"/>
              <w:rPr>
                <w:lang w:val="uk-UA"/>
              </w:rPr>
            </w:pPr>
            <w:r w:rsidRPr="00A60968">
              <w:rPr>
                <w:lang w:val="uk-UA"/>
              </w:rPr>
              <w:t>прізвище, ім’я, по батькові кандидата;</w:t>
            </w:r>
          </w:p>
          <w:p w14:paraId="6E1641A6" w14:textId="77777777" w:rsidR="005872FA" w:rsidRPr="00A60968" w:rsidRDefault="005872FA" w:rsidP="005872FA">
            <w:pPr>
              <w:pStyle w:val="rvps2"/>
              <w:shd w:val="clear" w:color="auto" w:fill="FFFFFF"/>
              <w:tabs>
                <w:tab w:val="left" w:pos="358"/>
              </w:tabs>
              <w:spacing w:before="40" w:beforeAutospacing="0" w:after="0" w:afterAutospacing="0"/>
              <w:ind w:left="75"/>
              <w:jc w:val="both"/>
              <w:textAlignment w:val="baseline"/>
              <w:rPr>
                <w:lang w:val="uk-UA"/>
              </w:rPr>
            </w:pPr>
            <w:r w:rsidRPr="00A60968">
              <w:rPr>
                <w:lang w:val="uk-UA"/>
              </w:rPr>
              <w:t>реквізити документа, що посвідчує особу та підтверджує громадянство України;</w:t>
            </w:r>
          </w:p>
          <w:p w14:paraId="66E17197" w14:textId="77777777" w:rsidR="005872FA" w:rsidRPr="00A60968" w:rsidRDefault="005872FA" w:rsidP="005872FA">
            <w:pPr>
              <w:pStyle w:val="rvps2"/>
              <w:shd w:val="clear" w:color="auto" w:fill="FFFFFF"/>
              <w:tabs>
                <w:tab w:val="left" w:pos="358"/>
              </w:tabs>
              <w:spacing w:before="40" w:beforeAutospacing="0" w:after="0" w:afterAutospacing="0"/>
              <w:ind w:left="75"/>
              <w:jc w:val="both"/>
              <w:textAlignment w:val="baseline"/>
              <w:rPr>
                <w:lang w:val="uk-UA"/>
              </w:rPr>
            </w:pPr>
            <w:r w:rsidRPr="00A60968">
              <w:rPr>
                <w:lang w:val="uk-UA"/>
              </w:rPr>
              <w:t>підтвердження наявності відповідного ступеня вищої освіти;</w:t>
            </w:r>
          </w:p>
          <w:p w14:paraId="71CFAA75" w14:textId="77777777" w:rsidR="005872FA" w:rsidRPr="00A60968" w:rsidRDefault="005872FA" w:rsidP="005872FA">
            <w:pPr>
              <w:pStyle w:val="rvps2"/>
              <w:shd w:val="clear" w:color="auto" w:fill="FFFFFF"/>
              <w:tabs>
                <w:tab w:val="left" w:pos="358"/>
              </w:tabs>
              <w:spacing w:before="40" w:beforeAutospacing="0" w:after="0" w:afterAutospacing="0"/>
              <w:ind w:left="75"/>
              <w:jc w:val="both"/>
              <w:textAlignment w:val="baseline"/>
              <w:rPr>
                <w:lang w:val="uk-UA"/>
              </w:rPr>
            </w:pPr>
            <w:r w:rsidRPr="00A60968">
              <w:rPr>
                <w:lang w:val="uk-UA"/>
              </w:rPr>
              <w:t>підтвердження рівня вільного володіння державною мовою;</w:t>
            </w:r>
          </w:p>
          <w:p w14:paraId="46CB4D54" w14:textId="77777777" w:rsidR="005872FA" w:rsidRPr="00A60968" w:rsidRDefault="005872FA" w:rsidP="005872FA">
            <w:pPr>
              <w:pStyle w:val="rvps2"/>
              <w:shd w:val="clear" w:color="auto" w:fill="FFFFFF"/>
              <w:tabs>
                <w:tab w:val="left" w:pos="358"/>
              </w:tabs>
              <w:spacing w:before="40" w:beforeAutospacing="0" w:after="0" w:afterAutospacing="0"/>
              <w:ind w:left="75"/>
              <w:jc w:val="both"/>
              <w:textAlignment w:val="baseline"/>
              <w:rPr>
                <w:lang w:val="uk-UA"/>
              </w:rPr>
            </w:pPr>
            <w:r w:rsidRPr="00A60968">
              <w:rPr>
                <w:lang w:val="uk-UA"/>
              </w:rPr>
              <w:t>відомості про стаж роботи, стаж державної служби (за наявності), досвід роботи на відповідних посадах;</w:t>
            </w:r>
          </w:p>
          <w:p w14:paraId="00626F0E" w14:textId="77777777" w:rsidR="005872FA" w:rsidRPr="00A60968" w:rsidRDefault="005872FA" w:rsidP="005872FA">
            <w:pPr>
              <w:pStyle w:val="rvps2"/>
              <w:shd w:val="clear" w:color="auto" w:fill="FFFFFF"/>
              <w:tabs>
                <w:tab w:val="left" w:pos="358"/>
              </w:tabs>
              <w:spacing w:before="40" w:beforeAutospacing="0" w:after="0" w:afterAutospacing="0"/>
              <w:ind w:left="75"/>
              <w:jc w:val="both"/>
              <w:textAlignment w:val="baseline"/>
              <w:rPr>
                <w:lang w:val="uk-UA"/>
              </w:rPr>
            </w:pPr>
            <w:r w:rsidRPr="00A60968">
              <w:rPr>
                <w:lang w:val="uk-UA"/>
              </w:rPr>
              <w:t xml:space="preserve">3) заяву, в якій повідомляє, що до неї не застосовуються заборони, визначені частиною третьою або четвертою статті </w:t>
            </w:r>
            <w:r w:rsidRPr="00A60968">
              <w:rPr>
                <w:lang w:val="uk-UA"/>
              </w:rPr>
              <w:lastRenderedPageBreak/>
              <w:t>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5B4B0FE6" w14:textId="77777777" w:rsidR="005872FA" w:rsidRPr="00A60968" w:rsidRDefault="005872FA" w:rsidP="005872FA">
            <w:pPr>
              <w:pStyle w:val="rvps2"/>
              <w:shd w:val="clear" w:color="auto" w:fill="FFFFFF"/>
              <w:tabs>
                <w:tab w:val="left" w:pos="358"/>
              </w:tabs>
              <w:spacing w:before="40" w:beforeAutospacing="0" w:after="0" w:afterAutospacing="0"/>
              <w:ind w:left="74" w:firstLine="284"/>
              <w:jc w:val="both"/>
              <w:textAlignment w:val="baseline"/>
              <w:rPr>
                <w:lang w:val="uk-UA"/>
              </w:rPr>
            </w:pPr>
            <w:r w:rsidRPr="00A60968">
              <w:rPr>
                <w:lang w:val="uk-UA"/>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A60968">
              <w:rPr>
                <w:lang w:val="uk-UA"/>
              </w:rPr>
              <w:t>компетентностей</w:t>
            </w:r>
            <w:proofErr w:type="spellEnd"/>
            <w:r w:rsidRPr="00A60968">
              <w:rPr>
                <w:lang w:val="uk-UA"/>
              </w:rPr>
              <w:t>, репутації (характеристики, рекомендації, наукові публікації тощо).</w:t>
            </w:r>
          </w:p>
          <w:p w14:paraId="69ADE403" w14:textId="77777777" w:rsidR="005872FA" w:rsidRPr="00A60968" w:rsidRDefault="005872FA" w:rsidP="005872FA">
            <w:pPr>
              <w:pStyle w:val="rvps2"/>
              <w:shd w:val="clear" w:color="auto" w:fill="FFFFFF"/>
              <w:tabs>
                <w:tab w:val="left" w:pos="358"/>
              </w:tabs>
              <w:spacing w:before="40" w:beforeAutospacing="0" w:after="0" w:afterAutospacing="0"/>
              <w:ind w:left="74" w:firstLine="284"/>
              <w:jc w:val="both"/>
              <w:textAlignment w:val="baseline"/>
              <w:rPr>
                <w:lang w:val="uk-UA"/>
              </w:rPr>
            </w:pPr>
            <w:r w:rsidRPr="00A60968">
              <w:rPr>
                <w:lang w:val="uk-UA"/>
              </w:rPr>
              <w:t>На електронні документи, що подаються для участі у конкурсі, накладається кваліфікований електронний підпис кандидата.</w:t>
            </w:r>
          </w:p>
          <w:p w14:paraId="4F11402C" w14:textId="682DCBD4" w:rsidR="005872FA" w:rsidRPr="00A60968" w:rsidRDefault="005872FA" w:rsidP="005872FA">
            <w:pPr>
              <w:pStyle w:val="rvps2"/>
              <w:shd w:val="clear" w:color="auto" w:fill="FFFFFF"/>
              <w:spacing w:before="0" w:beforeAutospacing="0" w:after="0" w:afterAutospacing="0"/>
              <w:ind w:firstLine="358"/>
              <w:jc w:val="both"/>
              <w:textAlignment w:val="baseline"/>
              <w:rPr>
                <w:b/>
                <w:lang w:val="uk-UA"/>
              </w:rPr>
            </w:pPr>
            <w:r w:rsidRPr="00A60968">
              <w:rPr>
                <w:b/>
                <w:lang w:val="uk-UA"/>
              </w:rPr>
              <w:t xml:space="preserve">Інформацію для участі в конкурсі приймаємо до </w:t>
            </w:r>
            <w:r w:rsidR="00A60968">
              <w:rPr>
                <w:b/>
                <w:lang w:val="uk-UA"/>
              </w:rPr>
              <w:t>16</w:t>
            </w:r>
            <w:r w:rsidRPr="00A60968">
              <w:rPr>
                <w:b/>
                <w:lang w:val="uk-UA"/>
              </w:rPr>
              <w:t>:</w:t>
            </w:r>
            <w:r w:rsidR="00A60968">
              <w:rPr>
                <w:b/>
                <w:lang w:val="uk-UA"/>
              </w:rPr>
              <w:t>45</w:t>
            </w:r>
            <w:r w:rsidRPr="00A60968">
              <w:rPr>
                <w:b/>
                <w:lang w:val="uk-UA"/>
              </w:rPr>
              <w:t xml:space="preserve"> </w:t>
            </w:r>
          </w:p>
          <w:p w14:paraId="63D7C634" w14:textId="77777777" w:rsidR="005872FA" w:rsidRPr="00A60968" w:rsidRDefault="003F6B1A" w:rsidP="005872FA">
            <w:pPr>
              <w:pStyle w:val="rvps2"/>
              <w:shd w:val="clear" w:color="auto" w:fill="FFFFFF"/>
              <w:spacing w:before="0" w:beforeAutospacing="0" w:after="0" w:afterAutospacing="0"/>
              <w:jc w:val="both"/>
              <w:textAlignment w:val="baseline"/>
              <w:rPr>
                <w:b/>
                <w:lang w:val="uk-UA"/>
              </w:rPr>
            </w:pPr>
            <w:r w:rsidRPr="00A60968">
              <w:rPr>
                <w:b/>
                <w:lang w:val="uk-UA"/>
              </w:rPr>
              <w:t>15 листопада</w:t>
            </w:r>
            <w:r w:rsidR="005872FA" w:rsidRPr="00A60968">
              <w:rPr>
                <w:b/>
                <w:lang w:val="uk-UA"/>
              </w:rPr>
              <w:t xml:space="preserve"> 2019 року:</w:t>
            </w:r>
          </w:p>
          <w:p w14:paraId="67DB9A25" w14:textId="77777777" w:rsidR="005872FA" w:rsidRPr="00A60968" w:rsidRDefault="005872FA" w:rsidP="005872FA">
            <w:pPr>
              <w:pStyle w:val="rvps2"/>
              <w:shd w:val="clear" w:color="auto" w:fill="FFFFFF"/>
              <w:tabs>
                <w:tab w:val="left" w:pos="358"/>
              </w:tabs>
              <w:spacing w:before="0" w:beforeAutospacing="0" w:after="0" w:afterAutospacing="0"/>
              <w:ind w:left="75"/>
              <w:jc w:val="both"/>
              <w:textAlignment w:val="baseline"/>
              <w:rPr>
                <w:b/>
                <w:lang w:val="uk-UA"/>
              </w:rPr>
            </w:pPr>
            <w:r w:rsidRPr="00A60968">
              <w:rPr>
                <w:b/>
                <w:lang w:val="uk-UA"/>
              </w:rPr>
              <w:t>-</w:t>
            </w:r>
            <w:r w:rsidRPr="00A60968">
              <w:rPr>
                <w:b/>
                <w:lang w:val="uk-UA"/>
              </w:rPr>
              <w:tab/>
              <w:t xml:space="preserve">інформацію в електронному вигляді з накладенням кваліфікованого електронного підпису кандидата – через Єдиний портал вакансій державної служби за </w:t>
            </w:r>
            <w:proofErr w:type="spellStart"/>
            <w:r w:rsidRPr="00A60968">
              <w:rPr>
                <w:b/>
                <w:lang w:val="uk-UA"/>
              </w:rPr>
              <w:t>адресою</w:t>
            </w:r>
            <w:proofErr w:type="spellEnd"/>
            <w:r w:rsidRPr="00A60968">
              <w:rPr>
                <w:b/>
                <w:lang w:val="uk-UA"/>
              </w:rPr>
              <w:t>: https://www.career.gov.ua;</w:t>
            </w:r>
          </w:p>
          <w:p w14:paraId="6EB574CD" w14:textId="77777777" w:rsidR="005872FA" w:rsidRPr="00A60968" w:rsidRDefault="005872FA" w:rsidP="005872FA">
            <w:pPr>
              <w:pStyle w:val="rvps2"/>
              <w:shd w:val="clear" w:color="auto" w:fill="FFFFFF"/>
              <w:tabs>
                <w:tab w:val="left" w:pos="358"/>
              </w:tabs>
              <w:spacing w:before="0" w:beforeAutospacing="0" w:after="0" w:afterAutospacing="0"/>
              <w:ind w:left="75"/>
              <w:jc w:val="both"/>
              <w:textAlignment w:val="baseline"/>
              <w:rPr>
                <w:b/>
                <w:lang w:val="uk-UA"/>
              </w:rPr>
            </w:pPr>
            <w:r w:rsidRPr="00A60968">
              <w:rPr>
                <w:b/>
                <w:lang w:val="uk-UA"/>
              </w:rPr>
              <w:t>-</w:t>
            </w:r>
            <w:r w:rsidRPr="00A60968">
              <w:rPr>
                <w:b/>
                <w:lang w:val="uk-UA"/>
              </w:rPr>
              <w:tab/>
              <w:t xml:space="preserve">документи в паперовому вигляді – за </w:t>
            </w:r>
            <w:proofErr w:type="spellStart"/>
            <w:r w:rsidRPr="00A60968">
              <w:rPr>
                <w:b/>
                <w:lang w:val="uk-UA"/>
              </w:rPr>
              <w:t>адресою</w:t>
            </w:r>
            <w:proofErr w:type="spellEnd"/>
            <w:r w:rsidRPr="00A60968">
              <w:rPr>
                <w:b/>
                <w:lang w:val="uk-UA"/>
              </w:rPr>
              <w:t xml:space="preserve">: </w:t>
            </w:r>
          </w:p>
          <w:p w14:paraId="424EC3E0" w14:textId="77777777" w:rsidR="005872FA" w:rsidRPr="00A60968" w:rsidRDefault="005872FA" w:rsidP="005872FA">
            <w:pPr>
              <w:pStyle w:val="rvps2"/>
              <w:shd w:val="clear" w:color="auto" w:fill="FFFFFF"/>
              <w:spacing w:before="0" w:beforeAutospacing="0" w:after="0" w:afterAutospacing="0"/>
              <w:ind w:left="75"/>
              <w:jc w:val="both"/>
              <w:textAlignment w:val="baseline"/>
              <w:rPr>
                <w:lang w:val="uk-UA"/>
              </w:rPr>
            </w:pPr>
            <w:r w:rsidRPr="00A60968">
              <w:rPr>
                <w:b/>
                <w:lang w:val="uk-UA"/>
              </w:rPr>
              <w:t xml:space="preserve">провулок Хрестовий, 4, м. Київ, 01601 </w:t>
            </w:r>
            <w:r w:rsidRPr="00A60968">
              <w:rPr>
                <w:bCs/>
                <w:lang w:val="uk-UA"/>
              </w:rPr>
              <w:t>(відповідно до постанови Кабінету Міністрів України від 25.09.2019 № 844, необхідну інформацію в паперовому вигляді можна подати особисто або надіслати її поштою)</w:t>
            </w:r>
          </w:p>
        </w:tc>
      </w:tr>
      <w:tr w:rsidR="005872FA" w:rsidRPr="00A60968" w14:paraId="0FA99BCD" w14:textId="77777777" w:rsidTr="005872FA">
        <w:tc>
          <w:tcPr>
            <w:tcW w:w="3034" w:type="dxa"/>
            <w:gridSpan w:val="2"/>
          </w:tcPr>
          <w:p w14:paraId="0FB39FE6" w14:textId="77777777" w:rsidR="005872FA" w:rsidRPr="00A60968" w:rsidRDefault="005872FA" w:rsidP="005872FA">
            <w:pPr>
              <w:rPr>
                <w:lang w:val="uk-UA"/>
              </w:rPr>
            </w:pPr>
            <w:r w:rsidRPr="00A60968">
              <w:rPr>
                <w:lang w:val="uk-UA"/>
              </w:rPr>
              <w:lastRenderedPageBreak/>
              <w:t>Додаткові (необов’язкові) документи</w:t>
            </w:r>
          </w:p>
        </w:tc>
        <w:tc>
          <w:tcPr>
            <w:tcW w:w="6300" w:type="dxa"/>
          </w:tcPr>
          <w:p w14:paraId="7909FFDC" w14:textId="77777777" w:rsidR="005872FA" w:rsidRPr="00A60968" w:rsidRDefault="005872FA" w:rsidP="005872FA">
            <w:pPr>
              <w:pStyle w:val="rvps2"/>
              <w:spacing w:before="20" w:beforeAutospacing="0" w:after="0" w:afterAutospacing="0"/>
              <w:jc w:val="both"/>
              <w:rPr>
                <w:lang w:val="uk-UA"/>
              </w:rPr>
            </w:pPr>
            <w:r w:rsidRPr="00A60968">
              <w:rPr>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5872FA" w:rsidRPr="00A60968" w14:paraId="63313F91" w14:textId="77777777" w:rsidTr="005872FA">
        <w:tc>
          <w:tcPr>
            <w:tcW w:w="3034" w:type="dxa"/>
            <w:gridSpan w:val="2"/>
          </w:tcPr>
          <w:p w14:paraId="78CACB21" w14:textId="77777777" w:rsidR="005872FA" w:rsidRPr="00A60968" w:rsidRDefault="005872FA" w:rsidP="00136D82">
            <w:pPr>
              <w:rPr>
                <w:lang w:val="uk-UA"/>
              </w:rPr>
            </w:pPr>
            <w:r w:rsidRPr="00A60968">
              <w:rPr>
                <w:lang w:val="uk-UA"/>
              </w:rPr>
              <w:t xml:space="preserve">Місце, час і дата початку проведення </w:t>
            </w:r>
            <w:r w:rsidR="00136D82" w:rsidRPr="00A60968">
              <w:rPr>
                <w:lang w:val="uk-UA"/>
              </w:rPr>
              <w:t>оцінювання кандидатів</w:t>
            </w:r>
          </w:p>
        </w:tc>
        <w:tc>
          <w:tcPr>
            <w:tcW w:w="6300" w:type="dxa"/>
          </w:tcPr>
          <w:p w14:paraId="16DFB205" w14:textId="77777777" w:rsidR="005872FA" w:rsidRPr="00A60968" w:rsidRDefault="005872FA" w:rsidP="005872FA">
            <w:pPr>
              <w:jc w:val="both"/>
              <w:rPr>
                <w:lang w:val="uk-UA"/>
              </w:rPr>
            </w:pPr>
            <w:r w:rsidRPr="00A60968">
              <w:rPr>
                <w:lang w:val="uk-UA"/>
              </w:rPr>
              <w:t xml:space="preserve">м. Київ, вул. Прорізна, 15 </w:t>
            </w:r>
          </w:p>
          <w:p w14:paraId="1EBD1534" w14:textId="346D5840" w:rsidR="005872FA" w:rsidRPr="00A60968" w:rsidRDefault="00A60968" w:rsidP="005872FA">
            <w:pPr>
              <w:jc w:val="both"/>
              <w:rPr>
                <w:b/>
                <w:bCs/>
                <w:lang w:val="uk-UA"/>
              </w:rPr>
            </w:pPr>
            <w:r w:rsidRPr="00A60968">
              <w:rPr>
                <w:b/>
                <w:bCs/>
                <w:lang w:val="uk-UA"/>
              </w:rPr>
              <w:t>14</w:t>
            </w:r>
            <w:r w:rsidR="005872FA" w:rsidRPr="00A60968">
              <w:rPr>
                <w:b/>
                <w:bCs/>
                <w:lang w:val="uk-UA"/>
              </w:rPr>
              <w:t xml:space="preserve"> год. </w:t>
            </w:r>
            <w:r w:rsidRPr="00A60968">
              <w:rPr>
                <w:b/>
                <w:bCs/>
                <w:lang w:val="uk-UA"/>
              </w:rPr>
              <w:t>0</w:t>
            </w:r>
            <w:r w:rsidR="005872FA" w:rsidRPr="00A60968">
              <w:rPr>
                <w:b/>
                <w:bCs/>
                <w:lang w:val="uk-UA"/>
              </w:rPr>
              <w:t xml:space="preserve">0 хв. </w:t>
            </w:r>
            <w:r w:rsidR="00565863" w:rsidRPr="00A60968">
              <w:rPr>
                <w:b/>
                <w:bCs/>
                <w:lang w:val="uk-UA"/>
              </w:rPr>
              <w:t>21</w:t>
            </w:r>
            <w:r w:rsidR="005872FA" w:rsidRPr="00A60968">
              <w:rPr>
                <w:b/>
                <w:bCs/>
                <w:lang w:val="uk-UA"/>
              </w:rPr>
              <w:t xml:space="preserve"> листопада 2019 року </w:t>
            </w:r>
          </w:p>
          <w:p w14:paraId="56E325E2" w14:textId="77777777" w:rsidR="005872FA" w:rsidRPr="00A60968" w:rsidRDefault="005872FA" w:rsidP="005872FA">
            <w:pPr>
              <w:jc w:val="both"/>
              <w:rPr>
                <w:sz w:val="20"/>
                <w:szCs w:val="20"/>
                <w:lang w:val="uk-UA"/>
              </w:rPr>
            </w:pPr>
          </w:p>
        </w:tc>
      </w:tr>
      <w:tr w:rsidR="005872FA" w:rsidRPr="00A60968" w14:paraId="27A72FC1" w14:textId="77777777" w:rsidTr="005872FA">
        <w:tc>
          <w:tcPr>
            <w:tcW w:w="3034" w:type="dxa"/>
            <w:gridSpan w:val="2"/>
            <w:shd w:val="clear" w:color="auto" w:fill="auto"/>
          </w:tcPr>
          <w:p w14:paraId="7360902A" w14:textId="77777777" w:rsidR="005872FA" w:rsidRPr="00A60968" w:rsidRDefault="005872FA" w:rsidP="005872FA">
            <w:pPr>
              <w:rPr>
                <w:lang w:val="uk-UA"/>
              </w:rPr>
            </w:pPr>
            <w:r w:rsidRPr="00A60968">
              <w:rPr>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300" w:type="dxa"/>
            <w:shd w:val="clear" w:color="auto" w:fill="auto"/>
          </w:tcPr>
          <w:p w14:paraId="5A878A13" w14:textId="77777777" w:rsidR="005872FA" w:rsidRPr="00A60968" w:rsidRDefault="005872FA" w:rsidP="005872FA">
            <w:pPr>
              <w:jc w:val="both"/>
              <w:rPr>
                <w:lang w:val="uk-UA"/>
              </w:rPr>
            </w:pPr>
            <w:r w:rsidRPr="00A60968">
              <w:rPr>
                <w:lang w:val="uk-UA"/>
              </w:rPr>
              <w:t>Усенко Яна Олегівна</w:t>
            </w:r>
          </w:p>
          <w:p w14:paraId="1CC8ED9F" w14:textId="51963FA1" w:rsidR="005872FA" w:rsidRPr="00A60968" w:rsidRDefault="005872FA" w:rsidP="005872FA">
            <w:pPr>
              <w:jc w:val="both"/>
              <w:rPr>
                <w:lang w:val="uk-UA"/>
              </w:rPr>
            </w:pPr>
            <w:r w:rsidRPr="00A60968">
              <w:rPr>
                <w:lang w:val="uk-UA"/>
              </w:rPr>
              <w:t>(044)28</w:t>
            </w:r>
            <w:r w:rsidR="005C2602">
              <w:rPr>
                <w:lang w:val="en-US"/>
              </w:rPr>
              <w:t>0</w:t>
            </w:r>
            <w:bookmarkStart w:id="0" w:name="_GoBack"/>
            <w:bookmarkEnd w:id="0"/>
            <w:r w:rsidRPr="00A60968">
              <w:rPr>
                <w:lang w:val="uk-UA"/>
              </w:rPr>
              <w:t xml:space="preserve">-42-43 </w:t>
            </w:r>
          </w:p>
          <w:p w14:paraId="6350A3C2" w14:textId="77777777" w:rsidR="005872FA" w:rsidRPr="00A60968" w:rsidRDefault="005872FA" w:rsidP="005872FA">
            <w:pPr>
              <w:rPr>
                <w:b/>
                <w:lang w:val="uk-UA"/>
              </w:rPr>
            </w:pPr>
            <w:r w:rsidRPr="00A60968">
              <w:rPr>
                <w:b/>
                <w:color w:val="000000"/>
                <w:lang w:val="uk-UA" w:eastAsia="uk-UA"/>
              </w:rPr>
              <w:t>UsenkoYO@apvas.gov.ua</w:t>
            </w:r>
          </w:p>
        </w:tc>
      </w:tr>
      <w:tr w:rsidR="005872FA" w:rsidRPr="00A60968" w14:paraId="4D39BE52" w14:textId="77777777" w:rsidTr="005872FA">
        <w:tc>
          <w:tcPr>
            <w:tcW w:w="9334" w:type="dxa"/>
            <w:gridSpan w:val="3"/>
          </w:tcPr>
          <w:p w14:paraId="53DFD6A1" w14:textId="77777777" w:rsidR="005872FA" w:rsidRPr="00A60968" w:rsidRDefault="005872FA" w:rsidP="005872FA">
            <w:pPr>
              <w:jc w:val="center"/>
              <w:rPr>
                <w:b/>
                <w:highlight w:val="yellow"/>
                <w:lang w:val="uk-UA"/>
              </w:rPr>
            </w:pPr>
            <w:r w:rsidRPr="00A60968">
              <w:rPr>
                <w:b/>
                <w:lang w:val="uk-UA"/>
              </w:rPr>
              <w:t>Кваліфікаційні вимоги</w:t>
            </w:r>
          </w:p>
        </w:tc>
      </w:tr>
      <w:tr w:rsidR="005872FA" w:rsidRPr="00A60968" w14:paraId="0C60E4CD" w14:textId="77777777" w:rsidTr="005872FA">
        <w:tc>
          <w:tcPr>
            <w:tcW w:w="635" w:type="dxa"/>
          </w:tcPr>
          <w:p w14:paraId="3B4735D8" w14:textId="77777777" w:rsidR="005872FA" w:rsidRPr="00A60968" w:rsidRDefault="005872FA" w:rsidP="005872FA">
            <w:pPr>
              <w:numPr>
                <w:ilvl w:val="0"/>
                <w:numId w:val="1"/>
              </w:numPr>
              <w:ind w:left="227" w:firstLine="0"/>
              <w:jc w:val="center"/>
              <w:rPr>
                <w:lang w:val="uk-UA"/>
              </w:rPr>
            </w:pPr>
          </w:p>
        </w:tc>
        <w:tc>
          <w:tcPr>
            <w:tcW w:w="2399" w:type="dxa"/>
          </w:tcPr>
          <w:p w14:paraId="35E96215" w14:textId="77777777" w:rsidR="005872FA" w:rsidRPr="00A60968" w:rsidRDefault="005872FA" w:rsidP="005872FA">
            <w:pPr>
              <w:rPr>
                <w:lang w:val="uk-UA"/>
              </w:rPr>
            </w:pPr>
            <w:r w:rsidRPr="00A60968">
              <w:rPr>
                <w:lang w:val="uk-UA"/>
              </w:rPr>
              <w:t>Освіта</w:t>
            </w:r>
          </w:p>
        </w:tc>
        <w:tc>
          <w:tcPr>
            <w:tcW w:w="6300" w:type="dxa"/>
          </w:tcPr>
          <w:p w14:paraId="55648576" w14:textId="77777777" w:rsidR="005872FA" w:rsidRPr="00A60968" w:rsidRDefault="005872FA" w:rsidP="005872FA">
            <w:pPr>
              <w:spacing w:after="20"/>
              <w:ind w:left="57"/>
              <w:jc w:val="both"/>
              <w:rPr>
                <w:lang w:val="uk-UA"/>
              </w:rPr>
            </w:pPr>
            <w:r w:rsidRPr="00A60968">
              <w:rPr>
                <w:rStyle w:val="4"/>
                <w:rFonts w:eastAsia="Calibri"/>
                <w:b w:val="0"/>
                <w:color w:val="000000"/>
                <w:sz w:val="24"/>
                <w:szCs w:val="24"/>
                <w:u w:val="none"/>
                <w:lang w:val="uk-UA" w:eastAsia="uk-UA"/>
              </w:rPr>
              <w:t>Вища, ступінь не нижче магістра (галузь знань – «право»)</w:t>
            </w:r>
          </w:p>
        </w:tc>
      </w:tr>
      <w:tr w:rsidR="005872FA" w:rsidRPr="00A60968" w14:paraId="2A51859E" w14:textId="77777777" w:rsidTr="005872FA">
        <w:tc>
          <w:tcPr>
            <w:tcW w:w="635" w:type="dxa"/>
          </w:tcPr>
          <w:p w14:paraId="7C363348" w14:textId="77777777" w:rsidR="005872FA" w:rsidRPr="00A60968" w:rsidRDefault="005872FA" w:rsidP="005872FA">
            <w:pPr>
              <w:numPr>
                <w:ilvl w:val="0"/>
                <w:numId w:val="1"/>
              </w:numPr>
              <w:ind w:left="227" w:firstLine="0"/>
              <w:jc w:val="center"/>
              <w:rPr>
                <w:lang w:val="uk-UA"/>
              </w:rPr>
            </w:pPr>
          </w:p>
        </w:tc>
        <w:tc>
          <w:tcPr>
            <w:tcW w:w="2399" w:type="dxa"/>
          </w:tcPr>
          <w:p w14:paraId="465A54CE" w14:textId="77777777" w:rsidR="005872FA" w:rsidRPr="00A60968" w:rsidRDefault="005872FA" w:rsidP="005872FA">
            <w:pPr>
              <w:rPr>
                <w:lang w:val="uk-UA"/>
              </w:rPr>
            </w:pPr>
            <w:r w:rsidRPr="00A60968">
              <w:rPr>
                <w:lang w:val="uk-UA"/>
              </w:rPr>
              <w:t>Досвід роботи</w:t>
            </w:r>
          </w:p>
        </w:tc>
        <w:tc>
          <w:tcPr>
            <w:tcW w:w="6300" w:type="dxa"/>
          </w:tcPr>
          <w:p w14:paraId="12744239" w14:textId="77777777" w:rsidR="005872FA" w:rsidRPr="00A60968" w:rsidRDefault="005872FA" w:rsidP="005872FA">
            <w:pPr>
              <w:pStyle w:val="41"/>
              <w:numPr>
                <w:ilvl w:val="0"/>
                <w:numId w:val="3"/>
              </w:numPr>
              <w:shd w:val="clear" w:color="auto" w:fill="auto"/>
              <w:tabs>
                <w:tab w:val="left" w:pos="207"/>
                <w:tab w:val="left" w:leader="underscore" w:pos="4203"/>
              </w:tabs>
              <w:spacing w:before="0" w:after="0" w:line="240" w:lineRule="auto"/>
              <w:ind w:left="0" w:firstLine="0"/>
              <w:jc w:val="both"/>
              <w:rPr>
                <w:rStyle w:val="4"/>
                <w:rFonts w:ascii="Times New Roman" w:eastAsia="Calibri" w:hAnsi="Times New Roman" w:cs="Times New Roman"/>
                <w:sz w:val="24"/>
                <w:szCs w:val="24"/>
                <w:u w:val="none"/>
                <w:lang w:eastAsia="uk-UA"/>
              </w:rPr>
            </w:pPr>
            <w:r w:rsidRPr="00A60968">
              <w:rPr>
                <w:rStyle w:val="4"/>
                <w:rFonts w:ascii="Times New Roman" w:eastAsia="Calibri" w:hAnsi="Times New Roman" w:cs="Times New Roman"/>
                <w:sz w:val="24"/>
                <w:szCs w:val="24"/>
                <w:u w:val="none"/>
                <w:lang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p w14:paraId="111D40F4" w14:textId="77777777" w:rsidR="005872FA" w:rsidRPr="00A60968" w:rsidRDefault="005872FA" w:rsidP="005872FA">
            <w:pPr>
              <w:pStyle w:val="a8"/>
              <w:numPr>
                <w:ilvl w:val="0"/>
                <w:numId w:val="3"/>
              </w:numPr>
              <w:tabs>
                <w:tab w:val="left" w:pos="207"/>
              </w:tabs>
              <w:ind w:left="0" w:firstLine="0"/>
              <w:jc w:val="both"/>
            </w:pPr>
            <w:r w:rsidRPr="00A60968">
              <w:rPr>
                <w:sz w:val="24"/>
                <w:szCs w:val="24"/>
              </w:rPr>
              <w:t>досвід роботи у сфері охорони державної таємниці не менше 1 року.*</w:t>
            </w:r>
          </w:p>
        </w:tc>
      </w:tr>
      <w:tr w:rsidR="005872FA" w:rsidRPr="00A60968" w14:paraId="605A1091" w14:textId="77777777" w:rsidTr="005872FA">
        <w:trPr>
          <w:trHeight w:val="515"/>
        </w:trPr>
        <w:tc>
          <w:tcPr>
            <w:tcW w:w="635" w:type="dxa"/>
          </w:tcPr>
          <w:p w14:paraId="147FC1FD" w14:textId="77777777" w:rsidR="005872FA" w:rsidRPr="00A60968" w:rsidRDefault="005872FA" w:rsidP="005872FA">
            <w:pPr>
              <w:numPr>
                <w:ilvl w:val="0"/>
                <w:numId w:val="1"/>
              </w:numPr>
              <w:ind w:left="227" w:firstLine="0"/>
              <w:jc w:val="center"/>
              <w:rPr>
                <w:lang w:val="uk-UA"/>
              </w:rPr>
            </w:pPr>
          </w:p>
        </w:tc>
        <w:tc>
          <w:tcPr>
            <w:tcW w:w="2399" w:type="dxa"/>
          </w:tcPr>
          <w:p w14:paraId="0441B43F" w14:textId="77777777" w:rsidR="005872FA" w:rsidRPr="00A60968" w:rsidRDefault="005872FA" w:rsidP="005872FA">
            <w:pPr>
              <w:rPr>
                <w:lang w:val="uk-UA"/>
              </w:rPr>
            </w:pPr>
            <w:r w:rsidRPr="00A60968">
              <w:rPr>
                <w:lang w:val="uk-UA"/>
              </w:rPr>
              <w:t>Володіння державною мовою</w:t>
            </w:r>
          </w:p>
        </w:tc>
        <w:tc>
          <w:tcPr>
            <w:tcW w:w="6300" w:type="dxa"/>
          </w:tcPr>
          <w:p w14:paraId="67AC843D" w14:textId="77777777" w:rsidR="005872FA" w:rsidRPr="00A60968" w:rsidRDefault="005872FA" w:rsidP="005872FA">
            <w:pPr>
              <w:spacing w:after="20"/>
              <w:ind w:left="57"/>
              <w:rPr>
                <w:lang w:val="uk-UA"/>
              </w:rPr>
            </w:pPr>
            <w:r w:rsidRPr="00A60968">
              <w:rPr>
                <w:lang w:val="uk-UA"/>
              </w:rPr>
              <w:t xml:space="preserve">вільне володіння </w:t>
            </w:r>
          </w:p>
        </w:tc>
      </w:tr>
      <w:tr w:rsidR="005872FA" w:rsidRPr="00A60968" w14:paraId="32565244" w14:textId="77777777" w:rsidTr="00587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334" w:type="dxa"/>
            <w:gridSpan w:val="3"/>
            <w:tcBorders>
              <w:top w:val="single" w:sz="4" w:space="0" w:color="000000"/>
              <w:left w:val="single" w:sz="4" w:space="0" w:color="000000"/>
              <w:bottom w:val="single" w:sz="4" w:space="0" w:color="000000"/>
              <w:right w:val="single" w:sz="4" w:space="0" w:color="000000"/>
            </w:tcBorders>
            <w:hideMark/>
          </w:tcPr>
          <w:p w14:paraId="7A3A86E7" w14:textId="77777777" w:rsidR="005872FA" w:rsidRPr="00A60968" w:rsidRDefault="005872FA" w:rsidP="005872FA">
            <w:pPr>
              <w:pStyle w:val="a4"/>
              <w:snapToGrid w:val="0"/>
              <w:spacing w:line="360" w:lineRule="exact"/>
              <w:ind w:left="60"/>
              <w:jc w:val="center"/>
              <w:rPr>
                <w:rStyle w:val="4"/>
                <w:rFonts w:ascii="Times New Roman" w:hAnsi="Times New Roman" w:cs="Times New Roman"/>
                <w:bCs w:val="0"/>
                <w:color w:val="000000"/>
                <w:sz w:val="24"/>
                <w:szCs w:val="24"/>
                <w:u w:val="none"/>
                <w:lang w:eastAsia="ru-RU"/>
              </w:rPr>
            </w:pPr>
            <w:r w:rsidRPr="00A60968">
              <w:rPr>
                <w:rStyle w:val="4"/>
                <w:rFonts w:ascii="Times New Roman" w:eastAsia="Calibri" w:hAnsi="Times New Roman" w:cs="Times New Roman"/>
                <w:bCs w:val="0"/>
                <w:color w:val="000000"/>
                <w:sz w:val="24"/>
                <w:szCs w:val="24"/>
                <w:u w:val="none"/>
                <w:lang w:eastAsia="uk-UA"/>
              </w:rPr>
              <w:t>Вимоги</w:t>
            </w:r>
            <w:r w:rsidRPr="00A60968">
              <w:rPr>
                <w:rStyle w:val="4"/>
                <w:rFonts w:ascii="Times New Roman" w:hAnsi="Times New Roman" w:cs="Times New Roman"/>
                <w:bCs w:val="0"/>
                <w:color w:val="000000"/>
                <w:sz w:val="24"/>
                <w:szCs w:val="24"/>
                <w:u w:val="none"/>
                <w:lang w:eastAsia="uk-UA"/>
              </w:rPr>
              <w:t xml:space="preserve"> до компетентності</w:t>
            </w:r>
          </w:p>
        </w:tc>
      </w:tr>
      <w:tr w:rsidR="005872FA" w:rsidRPr="00A60968" w14:paraId="0F9A3978" w14:textId="77777777" w:rsidTr="00587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635" w:type="dxa"/>
            <w:tcBorders>
              <w:top w:val="single" w:sz="4" w:space="0" w:color="000000"/>
              <w:left w:val="single" w:sz="4" w:space="0" w:color="000000"/>
              <w:bottom w:val="single" w:sz="4" w:space="0" w:color="000000"/>
              <w:right w:val="nil"/>
            </w:tcBorders>
          </w:tcPr>
          <w:p w14:paraId="349EC868" w14:textId="77777777" w:rsidR="005872FA" w:rsidRPr="00A60968" w:rsidRDefault="005872FA" w:rsidP="005872FA">
            <w:pPr>
              <w:pStyle w:val="a4"/>
              <w:snapToGrid w:val="0"/>
              <w:spacing w:line="230" w:lineRule="exact"/>
              <w:ind w:left="300"/>
              <w:jc w:val="center"/>
              <w:rPr>
                <w:rFonts w:ascii="Times New Roman" w:hAnsi="Times New Roman" w:cs="Times New Roman"/>
                <w:bCs/>
                <w:shd w:val="clear" w:color="auto" w:fill="auto"/>
                <w:lang w:eastAsia="zh-CN"/>
              </w:rPr>
            </w:pPr>
          </w:p>
        </w:tc>
        <w:tc>
          <w:tcPr>
            <w:tcW w:w="2399" w:type="dxa"/>
            <w:tcBorders>
              <w:top w:val="single" w:sz="4" w:space="0" w:color="000000"/>
              <w:left w:val="single" w:sz="4" w:space="0" w:color="000000"/>
              <w:bottom w:val="single" w:sz="4" w:space="0" w:color="000000"/>
              <w:right w:val="nil"/>
            </w:tcBorders>
            <w:hideMark/>
          </w:tcPr>
          <w:p w14:paraId="4A7AFF1E" w14:textId="77777777" w:rsidR="005872FA" w:rsidRPr="00A60968" w:rsidRDefault="005872FA" w:rsidP="005872FA">
            <w:pPr>
              <w:pStyle w:val="a4"/>
              <w:tabs>
                <w:tab w:val="left" w:pos="1313"/>
              </w:tabs>
              <w:snapToGrid w:val="0"/>
              <w:spacing w:line="230" w:lineRule="exact"/>
              <w:jc w:val="center"/>
              <w:rPr>
                <w:rStyle w:val="4"/>
                <w:rFonts w:ascii="Times New Roman" w:hAnsi="Times New Roman" w:cs="Times New Roman"/>
                <w:bCs w:val="0"/>
                <w:color w:val="000000"/>
                <w:sz w:val="24"/>
                <w:szCs w:val="24"/>
                <w:u w:val="none"/>
                <w:lang w:eastAsia="uk-UA"/>
              </w:rPr>
            </w:pPr>
            <w:r w:rsidRPr="00A60968">
              <w:rPr>
                <w:rStyle w:val="4"/>
                <w:rFonts w:ascii="Times New Roman" w:hAnsi="Times New Roman" w:cs="Times New Roman"/>
                <w:bCs w:val="0"/>
                <w:color w:val="000000"/>
                <w:sz w:val="24"/>
                <w:szCs w:val="24"/>
                <w:u w:val="none"/>
                <w:lang w:eastAsia="uk-UA"/>
              </w:rPr>
              <w:t>Вимога</w:t>
            </w:r>
          </w:p>
        </w:tc>
        <w:tc>
          <w:tcPr>
            <w:tcW w:w="6300" w:type="dxa"/>
            <w:tcBorders>
              <w:top w:val="single" w:sz="4" w:space="0" w:color="000000"/>
              <w:left w:val="single" w:sz="4" w:space="0" w:color="000000"/>
              <w:bottom w:val="single" w:sz="4" w:space="0" w:color="000000"/>
              <w:right w:val="single" w:sz="4" w:space="0" w:color="000000"/>
            </w:tcBorders>
            <w:hideMark/>
          </w:tcPr>
          <w:p w14:paraId="6B9A0AB9" w14:textId="77777777" w:rsidR="005872FA" w:rsidRPr="00A60968" w:rsidRDefault="005872FA" w:rsidP="005872FA">
            <w:pPr>
              <w:pStyle w:val="a4"/>
              <w:snapToGrid w:val="0"/>
              <w:spacing w:line="281" w:lineRule="exact"/>
              <w:ind w:left="60"/>
              <w:jc w:val="center"/>
              <w:rPr>
                <w:rStyle w:val="212pt"/>
                <w:rFonts w:ascii="Times New Roman" w:hAnsi="Times New Roman" w:cs="Times New Roman"/>
                <w:bCs w:val="0"/>
                <w:lang w:eastAsia="ru-RU"/>
              </w:rPr>
            </w:pPr>
            <w:r w:rsidRPr="00A60968">
              <w:rPr>
                <w:rStyle w:val="212pt"/>
                <w:rFonts w:ascii="Times New Roman" w:hAnsi="Times New Roman" w:cs="Times New Roman"/>
                <w:bCs w:val="0"/>
                <w:color w:val="000000"/>
                <w:lang w:eastAsia="uk-UA"/>
              </w:rPr>
              <w:t>Компоненти вимоги</w:t>
            </w:r>
          </w:p>
        </w:tc>
      </w:tr>
      <w:tr w:rsidR="005872FA" w:rsidRPr="00A60968" w14:paraId="3DBBB4AC" w14:textId="77777777" w:rsidTr="00587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635" w:type="dxa"/>
            <w:tcBorders>
              <w:top w:val="single" w:sz="4" w:space="0" w:color="000000"/>
              <w:left w:val="single" w:sz="4" w:space="0" w:color="000000"/>
              <w:bottom w:val="single" w:sz="4" w:space="0" w:color="000000"/>
              <w:right w:val="nil"/>
            </w:tcBorders>
            <w:hideMark/>
          </w:tcPr>
          <w:p w14:paraId="2A9B778D" w14:textId="77777777" w:rsidR="005872FA" w:rsidRPr="00A60968" w:rsidRDefault="005872FA" w:rsidP="005872FA">
            <w:pPr>
              <w:pStyle w:val="a4"/>
              <w:snapToGrid w:val="0"/>
              <w:spacing w:line="240" w:lineRule="auto"/>
              <w:ind w:left="113"/>
              <w:jc w:val="center"/>
              <w:rPr>
                <w:rStyle w:val="4"/>
                <w:rFonts w:ascii="Times New Roman" w:eastAsia="Calibri" w:hAnsi="Times New Roman" w:cs="Times New Roman"/>
                <w:b w:val="0"/>
                <w:sz w:val="24"/>
                <w:szCs w:val="24"/>
                <w:u w:val="none"/>
                <w:lang w:eastAsia="ru-RU"/>
              </w:rPr>
            </w:pPr>
            <w:r w:rsidRPr="00A60968">
              <w:rPr>
                <w:rStyle w:val="4"/>
                <w:rFonts w:ascii="Times New Roman" w:eastAsia="Calibri" w:hAnsi="Times New Roman" w:cs="Times New Roman"/>
                <w:b w:val="0"/>
                <w:color w:val="000000"/>
                <w:sz w:val="24"/>
                <w:szCs w:val="24"/>
                <w:u w:val="none"/>
                <w:lang w:eastAsia="uk-UA"/>
              </w:rPr>
              <w:t>1.</w:t>
            </w:r>
          </w:p>
        </w:tc>
        <w:tc>
          <w:tcPr>
            <w:tcW w:w="2399" w:type="dxa"/>
            <w:tcBorders>
              <w:top w:val="single" w:sz="4" w:space="0" w:color="000000"/>
              <w:left w:val="single" w:sz="4" w:space="0" w:color="000000"/>
              <w:bottom w:val="single" w:sz="4" w:space="0" w:color="000000"/>
              <w:right w:val="nil"/>
            </w:tcBorders>
            <w:hideMark/>
          </w:tcPr>
          <w:p w14:paraId="29463696" w14:textId="77777777" w:rsidR="005872FA" w:rsidRPr="00A60968" w:rsidRDefault="005872FA" w:rsidP="005872FA">
            <w:pPr>
              <w:pStyle w:val="a4"/>
              <w:snapToGrid w:val="0"/>
              <w:spacing w:line="240" w:lineRule="auto"/>
              <w:rPr>
                <w:rStyle w:val="4"/>
                <w:rFonts w:ascii="Times New Roman" w:hAnsi="Times New Roman" w:cs="Times New Roman"/>
                <w:b w:val="0"/>
                <w:color w:val="000000"/>
                <w:sz w:val="24"/>
                <w:szCs w:val="24"/>
                <w:u w:val="none"/>
                <w:lang w:eastAsia="uk-UA"/>
              </w:rPr>
            </w:pPr>
            <w:r w:rsidRPr="00A60968">
              <w:rPr>
                <w:rStyle w:val="4"/>
                <w:rFonts w:ascii="Times New Roman" w:eastAsia="Calibri" w:hAnsi="Times New Roman" w:cs="Times New Roman"/>
                <w:b w:val="0"/>
                <w:color w:val="000000"/>
                <w:sz w:val="24"/>
                <w:szCs w:val="24"/>
                <w:u w:val="none"/>
                <w:lang w:eastAsia="uk-UA"/>
              </w:rPr>
              <w:t>Уміння</w:t>
            </w:r>
            <w:r w:rsidRPr="00A60968">
              <w:rPr>
                <w:rStyle w:val="4"/>
                <w:rFonts w:ascii="Times New Roman" w:hAnsi="Times New Roman" w:cs="Times New Roman"/>
                <w:b w:val="0"/>
                <w:color w:val="000000"/>
                <w:sz w:val="24"/>
                <w:szCs w:val="24"/>
                <w:u w:val="none"/>
                <w:lang w:eastAsia="uk-UA"/>
              </w:rPr>
              <w:t xml:space="preserve"> працювати з комп’ютером </w:t>
            </w:r>
          </w:p>
        </w:tc>
        <w:tc>
          <w:tcPr>
            <w:tcW w:w="6300" w:type="dxa"/>
            <w:tcBorders>
              <w:top w:val="single" w:sz="4" w:space="0" w:color="000000"/>
              <w:left w:val="single" w:sz="4" w:space="0" w:color="000000"/>
              <w:bottom w:val="single" w:sz="4" w:space="0" w:color="000000"/>
              <w:right w:val="single" w:sz="4" w:space="0" w:color="000000"/>
            </w:tcBorders>
            <w:hideMark/>
          </w:tcPr>
          <w:p w14:paraId="05A8F495" w14:textId="77777777" w:rsidR="005872FA" w:rsidRPr="00A60968" w:rsidRDefault="005872FA" w:rsidP="005872FA">
            <w:pPr>
              <w:pStyle w:val="a4"/>
              <w:snapToGrid w:val="0"/>
              <w:spacing w:line="240" w:lineRule="auto"/>
              <w:ind w:left="60"/>
              <w:rPr>
                <w:rStyle w:val="212pt"/>
                <w:rFonts w:ascii="Times New Roman" w:hAnsi="Times New Roman" w:cs="Times New Roman"/>
                <w:b w:val="0"/>
                <w:lang w:eastAsia="ru-RU"/>
              </w:rPr>
            </w:pPr>
            <w:r w:rsidRPr="00A60968">
              <w:rPr>
                <w:rStyle w:val="212pt"/>
                <w:rFonts w:ascii="Times New Roman" w:hAnsi="Times New Roman" w:cs="Times New Roman"/>
                <w:b w:val="0"/>
                <w:color w:val="000000"/>
                <w:lang w:eastAsia="uk-UA"/>
              </w:rPr>
              <w:t>уміння використовувати комп'ютерне обладнання та програмне забезпечення, використовувати офісну техніку</w:t>
            </w:r>
          </w:p>
        </w:tc>
      </w:tr>
      <w:tr w:rsidR="005872FA" w:rsidRPr="00A60968" w14:paraId="737C90E3" w14:textId="77777777" w:rsidTr="00587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635" w:type="dxa"/>
            <w:tcBorders>
              <w:top w:val="single" w:sz="4" w:space="0" w:color="000000"/>
              <w:left w:val="single" w:sz="4" w:space="0" w:color="000000"/>
              <w:bottom w:val="single" w:sz="4" w:space="0" w:color="000000"/>
              <w:right w:val="nil"/>
            </w:tcBorders>
            <w:hideMark/>
          </w:tcPr>
          <w:p w14:paraId="650EFB54" w14:textId="77777777" w:rsidR="005872FA" w:rsidRPr="00A60968" w:rsidRDefault="005872FA" w:rsidP="005872FA">
            <w:pPr>
              <w:pStyle w:val="a4"/>
              <w:snapToGrid w:val="0"/>
              <w:spacing w:line="240" w:lineRule="auto"/>
              <w:ind w:left="113"/>
              <w:jc w:val="center"/>
              <w:rPr>
                <w:rFonts w:ascii="Times New Roman" w:hAnsi="Times New Roman" w:cs="Times New Roman"/>
                <w:bCs/>
                <w:shd w:val="clear" w:color="auto" w:fill="auto"/>
                <w:lang w:eastAsia="zh-CN"/>
              </w:rPr>
            </w:pPr>
            <w:r w:rsidRPr="00A60968">
              <w:rPr>
                <w:rFonts w:ascii="Times New Roman" w:hAnsi="Times New Roman" w:cs="Times New Roman"/>
                <w:bCs/>
                <w:sz w:val="24"/>
                <w:szCs w:val="24"/>
                <w:lang w:eastAsia="ru-RU"/>
              </w:rPr>
              <w:t>2.</w:t>
            </w:r>
          </w:p>
        </w:tc>
        <w:tc>
          <w:tcPr>
            <w:tcW w:w="2399" w:type="dxa"/>
            <w:tcBorders>
              <w:top w:val="single" w:sz="4" w:space="0" w:color="000000"/>
              <w:left w:val="single" w:sz="4" w:space="0" w:color="000000"/>
              <w:bottom w:val="single" w:sz="4" w:space="0" w:color="000000"/>
              <w:right w:val="nil"/>
            </w:tcBorders>
            <w:hideMark/>
          </w:tcPr>
          <w:p w14:paraId="0ACCC559" w14:textId="77777777" w:rsidR="005872FA" w:rsidRPr="00A60968" w:rsidRDefault="005872FA" w:rsidP="005872FA">
            <w:pPr>
              <w:pStyle w:val="a4"/>
              <w:snapToGrid w:val="0"/>
              <w:spacing w:line="240" w:lineRule="auto"/>
              <w:rPr>
                <w:rFonts w:ascii="Times New Roman" w:hAnsi="Times New Roman" w:cs="Times New Roman"/>
                <w:bCs/>
                <w:sz w:val="24"/>
                <w:szCs w:val="24"/>
                <w:lang w:eastAsia="ru-RU"/>
              </w:rPr>
            </w:pPr>
            <w:r w:rsidRPr="00A60968">
              <w:rPr>
                <w:rFonts w:ascii="Times New Roman" w:hAnsi="Times New Roman" w:cs="Times New Roman"/>
                <w:bCs/>
                <w:sz w:val="24"/>
                <w:szCs w:val="24"/>
                <w:lang w:eastAsia="ru-RU"/>
              </w:rPr>
              <w:t>Ділові якості</w:t>
            </w:r>
          </w:p>
        </w:tc>
        <w:tc>
          <w:tcPr>
            <w:tcW w:w="6300" w:type="dxa"/>
            <w:tcBorders>
              <w:top w:val="single" w:sz="4" w:space="0" w:color="000000"/>
              <w:left w:val="single" w:sz="4" w:space="0" w:color="000000"/>
              <w:bottom w:val="single" w:sz="4" w:space="0" w:color="000000"/>
              <w:right w:val="single" w:sz="4" w:space="0" w:color="000000"/>
            </w:tcBorders>
            <w:hideMark/>
          </w:tcPr>
          <w:p w14:paraId="6CBB9629" w14:textId="77777777" w:rsidR="005872FA" w:rsidRPr="00A60968" w:rsidRDefault="005872FA" w:rsidP="005872FA">
            <w:pPr>
              <w:pStyle w:val="a4"/>
              <w:snapToGrid w:val="0"/>
              <w:spacing w:line="240" w:lineRule="auto"/>
              <w:rPr>
                <w:rFonts w:ascii="Times New Roman" w:hAnsi="Times New Roman" w:cs="Times New Roman"/>
                <w:bCs/>
                <w:sz w:val="24"/>
                <w:szCs w:val="24"/>
                <w:lang w:eastAsia="ru-RU"/>
              </w:rPr>
            </w:pPr>
            <w:r w:rsidRPr="00A60968">
              <w:rPr>
                <w:rFonts w:ascii="Times New Roman" w:hAnsi="Times New Roman" w:cs="Times New Roman"/>
                <w:bCs/>
                <w:sz w:val="24"/>
                <w:szCs w:val="24"/>
                <w:lang w:eastAsia="ru-RU"/>
              </w:rPr>
              <w:t xml:space="preserve">діалогове спілкування (письмове і усне), вміння вести перемовини, </w:t>
            </w:r>
            <w:proofErr w:type="spellStart"/>
            <w:r w:rsidRPr="00A60968">
              <w:rPr>
                <w:rFonts w:ascii="Times New Roman" w:hAnsi="Times New Roman" w:cs="Times New Roman"/>
                <w:bCs/>
                <w:sz w:val="24"/>
                <w:szCs w:val="24"/>
                <w:lang w:eastAsia="ru-RU"/>
              </w:rPr>
              <w:t>стресостійкість</w:t>
            </w:r>
            <w:proofErr w:type="spellEnd"/>
            <w:r w:rsidRPr="00A60968">
              <w:rPr>
                <w:rFonts w:ascii="Times New Roman" w:hAnsi="Times New Roman" w:cs="Times New Roman"/>
                <w:bCs/>
                <w:sz w:val="24"/>
                <w:szCs w:val="24"/>
                <w:lang w:eastAsia="ru-RU"/>
              </w:rPr>
              <w:t xml:space="preserve">, вміння визначати </w:t>
            </w:r>
            <w:r w:rsidRPr="00A60968">
              <w:rPr>
                <w:rFonts w:ascii="Times New Roman" w:hAnsi="Times New Roman" w:cs="Times New Roman"/>
                <w:bCs/>
                <w:sz w:val="24"/>
                <w:szCs w:val="24"/>
                <w:lang w:eastAsia="ru-RU"/>
              </w:rPr>
              <w:lastRenderedPageBreak/>
              <w:t>пріоритети, навички розв’язання проблем, уміння працювати в команді</w:t>
            </w:r>
          </w:p>
        </w:tc>
      </w:tr>
      <w:tr w:rsidR="005872FA" w:rsidRPr="005C2602" w14:paraId="79EE8054" w14:textId="77777777" w:rsidTr="00587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635" w:type="dxa"/>
            <w:tcBorders>
              <w:top w:val="nil"/>
              <w:left w:val="single" w:sz="4" w:space="0" w:color="000000"/>
              <w:bottom w:val="single" w:sz="4" w:space="0" w:color="000000"/>
              <w:right w:val="nil"/>
            </w:tcBorders>
            <w:hideMark/>
          </w:tcPr>
          <w:p w14:paraId="0CCF472F" w14:textId="77777777" w:rsidR="005872FA" w:rsidRPr="00A60968" w:rsidRDefault="005872FA" w:rsidP="005872FA">
            <w:pPr>
              <w:pStyle w:val="a4"/>
              <w:snapToGrid w:val="0"/>
              <w:spacing w:line="240" w:lineRule="auto"/>
              <w:ind w:left="113"/>
              <w:jc w:val="center"/>
              <w:rPr>
                <w:rStyle w:val="4"/>
                <w:rFonts w:ascii="Times New Roman" w:eastAsia="Calibri" w:hAnsi="Times New Roman" w:cs="Times New Roman"/>
                <w:b w:val="0"/>
                <w:color w:val="000000"/>
                <w:sz w:val="24"/>
                <w:szCs w:val="24"/>
                <w:u w:val="none"/>
                <w:lang w:eastAsia="uk-UA"/>
              </w:rPr>
            </w:pPr>
            <w:r w:rsidRPr="00A60968">
              <w:rPr>
                <w:rStyle w:val="4"/>
                <w:rFonts w:ascii="Times New Roman" w:eastAsia="Calibri" w:hAnsi="Times New Roman" w:cs="Times New Roman"/>
                <w:b w:val="0"/>
                <w:color w:val="000000"/>
                <w:sz w:val="24"/>
                <w:szCs w:val="24"/>
                <w:u w:val="none"/>
                <w:lang w:eastAsia="uk-UA"/>
              </w:rPr>
              <w:lastRenderedPageBreak/>
              <w:t>3.</w:t>
            </w:r>
          </w:p>
        </w:tc>
        <w:tc>
          <w:tcPr>
            <w:tcW w:w="2399" w:type="dxa"/>
            <w:tcBorders>
              <w:top w:val="nil"/>
              <w:left w:val="single" w:sz="4" w:space="0" w:color="000000"/>
              <w:bottom w:val="single" w:sz="4" w:space="0" w:color="000000"/>
              <w:right w:val="nil"/>
            </w:tcBorders>
            <w:hideMark/>
          </w:tcPr>
          <w:p w14:paraId="06EA8D26" w14:textId="77777777" w:rsidR="005872FA" w:rsidRPr="00A60968" w:rsidRDefault="005872FA" w:rsidP="005872FA">
            <w:pPr>
              <w:pStyle w:val="a4"/>
              <w:snapToGrid w:val="0"/>
              <w:spacing w:line="240" w:lineRule="auto"/>
              <w:rPr>
                <w:rStyle w:val="4"/>
                <w:rFonts w:ascii="Times New Roman" w:hAnsi="Times New Roman" w:cs="Times New Roman"/>
                <w:b w:val="0"/>
                <w:color w:val="000000"/>
                <w:sz w:val="24"/>
                <w:szCs w:val="24"/>
                <w:u w:val="none"/>
                <w:lang w:eastAsia="uk-UA"/>
              </w:rPr>
            </w:pPr>
            <w:r w:rsidRPr="00A60968">
              <w:rPr>
                <w:rStyle w:val="4"/>
                <w:rFonts w:ascii="Times New Roman" w:hAnsi="Times New Roman" w:cs="Times New Roman"/>
                <w:b w:val="0"/>
                <w:color w:val="000000"/>
                <w:sz w:val="24"/>
                <w:szCs w:val="24"/>
                <w:u w:val="none"/>
                <w:lang w:eastAsia="uk-UA"/>
              </w:rPr>
              <w:t>Особистісні компетенції</w:t>
            </w:r>
          </w:p>
        </w:tc>
        <w:tc>
          <w:tcPr>
            <w:tcW w:w="6300" w:type="dxa"/>
            <w:tcBorders>
              <w:top w:val="nil"/>
              <w:left w:val="single" w:sz="4" w:space="0" w:color="000000"/>
              <w:bottom w:val="single" w:sz="4" w:space="0" w:color="000000"/>
              <w:right w:val="single" w:sz="4" w:space="0" w:color="000000"/>
            </w:tcBorders>
            <w:hideMark/>
          </w:tcPr>
          <w:p w14:paraId="6F35B1AF" w14:textId="77777777" w:rsidR="005872FA" w:rsidRPr="00A60968" w:rsidRDefault="005872FA" w:rsidP="005872FA">
            <w:pPr>
              <w:pStyle w:val="a4"/>
              <w:snapToGrid w:val="0"/>
              <w:spacing w:line="240" w:lineRule="auto"/>
              <w:rPr>
                <w:rStyle w:val="4"/>
                <w:rFonts w:ascii="Times New Roman" w:hAnsi="Times New Roman" w:cs="Times New Roman"/>
                <w:b w:val="0"/>
                <w:color w:val="000000"/>
                <w:sz w:val="24"/>
                <w:szCs w:val="24"/>
                <w:u w:val="none"/>
                <w:lang w:eastAsia="uk-UA"/>
              </w:rPr>
            </w:pPr>
            <w:r w:rsidRPr="00A60968">
              <w:rPr>
                <w:rStyle w:val="4"/>
                <w:rFonts w:ascii="Times New Roman" w:hAnsi="Times New Roman" w:cs="Times New Roman"/>
                <w:b w:val="0"/>
                <w:color w:val="000000"/>
                <w:sz w:val="24"/>
                <w:szCs w:val="24"/>
                <w:u w:val="none"/>
                <w:lang w:eastAsia="uk-UA"/>
              </w:rPr>
              <w:t>відповідальність, порядність, чесність, дисциплінованість, комунікабельність</w:t>
            </w:r>
          </w:p>
        </w:tc>
      </w:tr>
      <w:tr w:rsidR="005872FA" w:rsidRPr="00A60968" w14:paraId="11719779" w14:textId="77777777" w:rsidTr="00587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334" w:type="dxa"/>
            <w:gridSpan w:val="3"/>
            <w:tcBorders>
              <w:top w:val="single" w:sz="4" w:space="0" w:color="000000"/>
              <w:left w:val="single" w:sz="4" w:space="0" w:color="000000"/>
              <w:bottom w:val="single" w:sz="4" w:space="0" w:color="000000"/>
              <w:right w:val="single" w:sz="4" w:space="0" w:color="000000"/>
            </w:tcBorders>
            <w:hideMark/>
          </w:tcPr>
          <w:p w14:paraId="4DBE1D29" w14:textId="77777777" w:rsidR="005872FA" w:rsidRPr="00A60968" w:rsidRDefault="005872FA" w:rsidP="005872FA">
            <w:pPr>
              <w:pStyle w:val="a4"/>
              <w:snapToGrid w:val="0"/>
              <w:spacing w:line="240" w:lineRule="auto"/>
              <w:ind w:left="60"/>
              <w:jc w:val="center"/>
              <w:rPr>
                <w:rStyle w:val="212pt"/>
                <w:rFonts w:ascii="Times New Roman" w:hAnsi="Times New Roman" w:cs="Times New Roman"/>
                <w:bCs w:val="0"/>
                <w:lang w:eastAsia="ru-RU"/>
              </w:rPr>
            </w:pPr>
            <w:r w:rsidRPr="00A60968">
              <w:rPr>
                <w:rStyle w:val="212pt"/>
                <w:rFonts w:ascii="Times New Roman" w:eastAsia="Calibri" w:hAnsi="Times New Roman" w:cs="Times New Roman"/>
                <w:bCs w:val="0"/>
                <w:color w:val="000000"/>
                <w:lang w:eastAsia="uk-UA"/>
              </w:rPr>
              <w:t>Професійні</w:t>
            </w:r>
            <w:r w:rsidRPr="00A60968">
              <w:rPr>
                <w:rStyle w:val="212pt"/>
                <w:rFonts w:ascii="Times New Roman" w:hAnsi="Times New Roman" w:cs="Times New Roman"/>
                <w:bCs w:val="0"/>
                <w:color w:val="000000"/>
                <w:lang w:eastAsia="uk-UA"/>
              </w:rPr>
              <w:t xml:space="preserve"> знання</w:t>
            </w:r>
          </w:p>
        </w:tc>
      </w:tr>
      <w:tr w:rsidR="005872FA" w:rsidRPr="00A60968" w14:paraId="71116EAB" w14:textId="77777777" w:rsidTr="00587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635" w:type="dxa"/>
            <w:tcBorders>
              <w:top w:val="single" w:sz="4" w:space="0" w:color="000000"/>
              <w:left w:val="single" w:sz="4" w:space="0" w:color="000000"/>
              <w:bottom w:val="single" w:sz="4" w:space="0" w:color="000000"/>
              <w:right w:val="nil"/>
            </w:tcBorders>
          </w:tcPr>
          <w:p w14:paraId="4DCCADCF" w14:textId="77777777" w:rsidR="005872FA" w:rsidRPr="00A60968" w:rsidRDefault="005872FA" w:rsidP="005872FA">
            <w:pPr>
              <w:pStyle w:val="a4"/>
              <w:snapToGrid w:val="0"/>
              <w:spacing w:line="240" w:lineRule="auto"/>
              <w:ind w:left="300"/>
              <w:rPr>
                <w:rFonts w:ascii="Times New Roman" w:hAnsi="Times New Roman" w:cs="Times New Roman"/>
                <w:bCs/>
                <w:shd w:val="clear" w:color="auto" w:fill="auto"/>
                <w:lang w:eastAsia="zh-CN"/>
              </w:rPr>
            </w:pPr>
          </w:p>
        </w:tc>
        <w:tc>
          <w:tcPr>
            <w:tcW w:w="2399" w:type="dxa"/>
            <w:tcBorders>
              <w:top w:val="single" w:sz="4" w:space="0" w:color="000000"/>
              <w:left w:val="single" w:sz="4" w:space="0" w:color="000000"/>
              <w:bottom w:val="single" w:sz="4" w:space="0" w:color="000000"/>
              <w:right w:val="nil"/>
            </w:tcBorders>
            <w:hideMark/>
          </w:tcPr>
          <w:p w14:paraId="4034C886" w14:textId="77777777" w:rsidR="005872FA" w:rsidRPr="00A60968" w:rsidRDefault="005872FA" w:rsidP="005872FA">
            <w:pPr>
              <w:pStyle w:val="a4"/>
              <w:snapToGrid w:val="0"/>
              <w:spacing w:line="240" w:lineRule="auto"/>
              <w:jc w:val="center"/>
              <w:rPr>
                <w:rStyle w:val="4"/>
                <w:rFonts w:ascii="Times New Roman" w:hAnsi="Times New Roman" w:cs="Times New Roman"/>
                <w:bCs w:val="0"/>
                <w:color w:val="000000"/>
                <w:sz w:val="24"/>
                <w:szCs w:val="24"/>
                <w:lang w:eastAsia="uk-UA"/>
              </w:rPr>
            </w:pPr>
            <w:r w:rsidRPr="00A60968">
              <w:rPr>
                <w:rStyle w:val="4"/>
                <w:rFonts w:ascii="Times New Roman" w:hAnsi="Times New Roman" w:cs="Times New Roman"/>
                <w:bCs w:val="0"/>
                <w:color w:val="000000"/>
                <w:sz w:val="24"/>
                <w:szCs w:val="24"/>
                <w:lang w:eastAsia="uk-UA"/>
              </w:rPr>
              <w:t>Вимога</w:t>
            </w:r>
          </w:p>
        </w:tc>
        <w:tc>
          <w:tcPr>
            <w:tcW w:w="6300" w:type="dxa"/>
            <w:tcBorders>
              <w:top w:val="single" w:sz="4" w:space="0" w:color="000000"/>
              <w:left w:val="single" w:sz="4" w:space="0" w:color="000000"/>
              <w:bottom w:val="single" w:sz="4" w:space="0" w:color="000000"/>
              <w:right w:val="single" w:sz="4" w:space="0" w:color="000000"/>
            </w:tcBorders>
            <w:hideMark/>
          </w:tcPr>
          <w:p w14:paraId="43FD8CDA" w14:textId="77777777" w:rsidR="005872FA" w:rsidRPr="00A60968" w:rsidRDefault="005872FA" w:rsidP="005872FA">
            <w:pPr>
              <w:pStyle w:val="a4"/>
              <w:snapToGrid w:val="0"/>
              <w:spacing w:line="240" w:lineRule="auto"/>
              <w:ind w:left="60"/>
              <w:jc w:val="center"/>
              <w:rPr>
                <w:rStyle w:val="212pt"/>
                <w:rFonts w:ascii="Times New Roman" w:hAnsi="Times New Roman" w:cs="Times New Roman"/>
                <w:bCs w:val="0"/>
                <w:lang w:eastAsia="ru-RU"/>
              </w:rPr>
            </w:pPr>
            <w:r w:rsidRPr="00A60968">
              <w:rPr>
                <w:rStyle w:val="212pt"/>
                <w:rFonts w:ascii="Times New Roman" w:hAnsi="Times New Roman" w:cs="Times New Roman"/>
                <w:bCs w:val="0"/>
                <w:color w:val="000000"/>
                <w:lang w:eastAsia="uk-UA"/>
              </w:rPr>
              <w:t>Компоненти вимоги</w:t>
            </w:r>
          </w:p>
        </w:tc>
      </w:tr>
      <w:tr w:rsidR="005872FA" w:rsidRPr="00A60968" w14:paraId="6BCA6E3C" w14:textId="77777777" w:rsidTr="00587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635" w:type="dxa"/>
            <w:tcBorders>
              <w:top w:val="single" w:sz="4" w:space="0" w:color="000000"/>
              <w:left w:val="single" w:sz="4" w:space="0" w:color="000000"/>
              <w:bottom w:val="single" w:sz="4" w:space="0" w:color="000000"/>
              <w:right w:val="nil"/>
            </w:tcBorders>
            <w:hideMark/>
          </w:tcPr>
          <w:p w14:paraId="44CF9067" w14:textId="77777777" w:rsidR="005872FA" w:rsidRPr="00A60968" w:rsidRDefault="005872FA" w:rsidP="005872FA">
            <w:pPr>
              <w:pStyle w:val="a4"/>
              <w:snapToGrid w:val="0"/>
              <w:spacing w:line="240" w:lineRule="auto"/>
              <w:ind w:left="113"/>
              <w:rPr>
                <w:rStyle w:val="4"/>
                <w:rFonts w:ascii="Times New Roman" w:eastAsia="Calibri" w:hAnsi="Times New Roman" w:cs="Times New Roman"/>
                <w:b w:val="0"/>
                <w:sz w:val="24"/>
                <w:szCs w:val="24"/>
                <w:u w:val="none"/>
                <w:lang w:eastAsia="ru-RU"/>
              </w:rPr>
            </w:pPr>
            <w:r w:rsidRPr="00A60968">
              <w:rPr>
                <w:rStyle w:val="4"/>
                <w:rFonts w:ascii="Times New Roman" w:eastAsia="Calibri" w:hAnsi="Times New Roman" w:cs="Times New Roman"/>
                <w:b w:val="0"/>
                <w:color w:val="000000"/>
                <w:sz w:val="24"/>
                <w:szCs w:val="24"/>
                <w:u w:val="none"/>
                <w:lang w:eastAsia="uk-UA"/>
              </w:rPr>
              <w:t>1.</w:t>
            </w:r>
          </w:p>
        </w:tc>
        <w:tc>
          <w:tcPr>
            <w:tcW w:w="2399" w:type="dxa"/>
            <w:tcBorders>
              <w:top w:val="single" w:sz="4" w:space="0" w:color="000000"/>
              <w:left w:val="single" w:sz="4" w:space="0" w:color="000000"/>
              <w:bottom w:val="single" w:sz="4" w:space="0" w:color="000000"/>
              <w:right w:val="nil"/>
            </w:tcBorders>
            <w:hideMark/>
          </w:tcPr>
          <w:p w14:paraId="69E3AA0A" w14:textId="77777777" w:rsidR="005872FA" w:rsidRPr="00A60968" w:rsidRDefault="005872FA" w:rsidP="005872FA">
            <w:pPr>
              <w:pStyle w:val="a4"/>
              <w:snapToGrid w:val="0"/>
              <w:spacing w:line="240" w:lineRule="auto"/>
              <w:rPr>
                <w:rStyle w:val="4"/>
                <w:rFonts w:ascii="Times New Roman" w:hAnsi="Times New Roman" w:cs="Times New Roman"/>
                <w:b w:val="0"/>
                <w:color w:val="000000"/>
                <w:sz w:val="24"/>
                <w:szCs w:val="24"/>
                <w:u w:val="none"/>
                <w:lang w:eastAsia="uk-UA"/>
              </w:rPr>
            </w:pPr>
            <w:r w:rsidRPr="00A60968">
              <w:rPr>
                <w:rStyle w:val="4"/>
                <w:rFonts w:ascii="Times New Roman" w:eastAsia="Calibri" w:hAnsi="Times New Roman" w:cs="Times New Roman"/>
                <w:b w:val="0"/>
                <w:color w:val="000000"/>
                <w:sz w:val="24"/>
                <w:szCs w:val="24"/>
                <w:u w:val="none"/>
                <w:lang w:eastAsia="uk-UA"/>
              </w:rPr>
              <w:t>Знання</w:t>
            </w:r>
            <w:r w:rsidRPr="00A60968">
              <w:rPr>
                <w:rStyle w:val="4"/>
                <w:rFonts w:ascii="Times New Roman" w:hAnsi="Times New Roman" w:cs="Times New Roman"/>
                <w:b w:val="0"/>
                <w:color w:val="000000"/>
                <w:sz w:val="24"/>
                <w:szCs w:val="24"/>
                <w:u w:val="none"/>
                <w:lang w:eastAsia="uk-UA"/>
              </w:rPr>
              <w:t xml:space="preserve"> законодавства</w:t>
            </w:r>
          </w:p>
        </w:tc>
        <w:tc>
          <w:tcPr>
            <w:tcW w:w="6300" w:type="dxa"/>
            <w:tcBorders>
              <w:top w:val="single" w:sz="4" w:space="0" w:color="000000"/>
              <w:left w:val="single" w:sz="4" w:space="0" w:color="000000"/>
              <w:bottom w:val="single" w:sz="4" w:space="0" w:color="000000"/>
              <w:right w:val="single" w:sz="4" w:space="0" w:color="000000"/>
            </w:tcBorders>
            <w:hideMark/>
          </w:tcPr>
          <w:p w14:paraId="5DFF2DAE" w14:textId="77777777" w:rsidR="005872FA" w:rsidRPr="00A60968" w:rsidRDefault="005872FA" w:rsidP="005872FA">
            <w:pPr>
              <w:pStyle w:val="a4"/>
              <w:widowControl w:val="0"/>
              <w:tabs>
                <w:tab w:val="left" w:pos="294"/>
              </w:tabs>
              <w:snapToGrid w:val="0"/>
              <w:spacing w:line="240" w:lineRule="auto"/>
              <w:rPr>
                <w:rStyle w:val="4"/>
                <w:rFonts w:ascii="Times New Roman" w:hAnsi="Times New Roman" w:cs="Times New Roman"/>
                <w:b w:val="0"/>
                <w:color w:val="000000"/>
                <w:sz w:val="24"/>
                <w:szCs w:val="24"/>
                <w:u w:val="none"/>
                <w:lang w:eastAsia="uk-UA"/>
              </w:rPr>
            </w:pPr>
            <w:r w:rsidRPr="00A60968">
              <w:rPr>
                <w:rStyle w:val="4"/>
                <w:rFonts w:ascii="Times New Roman" w:eastAsia="Calibri" w:hAnsi="Times New Roman" w:cs="Times New Roman"/>
                <w:b w:val="0"/>
                <w:color w:val="000000"/>
                <w:sz w:val="24"/>
                <w:szCs w:val="24"/>
                <w:u w:val="none"/>
                <w:lang w:eastAsia="uk-UA"/>
              </w:rPr>
              <w:t>З</w:t>
            </w:r>
            <w:r w:rsidRPr="00A60968">
              <w:rPr>
                <w:rStyle w:val="4"/>
                <w:rFonts w:ascii="Times New Roman" w:eastAsia="Calibri" w:hAnsi="Times New Roman" w:cs="Times New Roman"/>
                <w:b w:val="0"/>
                <w:color w:val="000000"/>
                <w:sz w:val="24"/>
                <w:szCs w:val="24"/>
                <w:u w:val="none"/>
                <w:lang w:eastAsia="ru-RU"/>
              </w:rPr>
              <w:t>нання:</w:t>
            </w:r>
            <w:r w:rsidRPr="00A60968">
              <w:rPr>
                <w:rStyle w:val="4"/>
                <w:rFonts w:ascii="Times New Roman" w:eastAsia="Calibri" w:hAnsi="Times New Roman" w:cs="Times New Roman"/>
                <w:color w:val="000000"/>
                <w:sz w:val="24"/>
                <w:szCs w:val="24"/>
                <w:u w:val="none"/>
                <w:lang w:eastAsia="ru-RU"/>
              </w:rPr>
              <w:t xml:space="preserve"> </w:t>
            </w:r>
            <w:r w:rsidRPr="00A60968">
              <w:rPr>
                <w:rStyle w:val="4"/>
                <w:rFonts w:ascii="Times New Roman" w:eastAsia="Calibri" w:hAnsi="Times New Roman" w:cs="Times New Roman"/>
                <w:color w:val="000000"/>
                <w:sz w:val="24"/>
                <w:szCs w:val="24"/>
                <w:u w:val="none"/>
                <w:lang w:eastAsia="ru-RU"/>
              </w:rPr>
              <w:br/>
            </w:r>
            <w:r w:rsidRPr="00A60968">
              <w:rPr>
                <w:rStyle w:val="4"/>
                <w:rFonts w:ascii="Times New Roman" w:eastAsia="Calibri" w:hAnsi="Times New Roman" w:cs="Times New Roman"/>
                <w:b w:val="0"/>
                <w:color w:val="000000"/>
                <w:sz w:val="24"/>
                <w:szCs w:val="24"/>
                <w:u w:val="none"/>
                <w:lang w:eastAsia="uk-UA"/>
              </w:rPr>
              <w:t>Конституції</w:t>
            </w:r>
            <w:r w:rsidRPr="00A60968">
              <w:rPr>
                <w:rStyle w:val="4"/>
                <w:rFonts w:ascii="Times New Roman" w:hAnsi="Times New Roman" w:cs="Times New Roman"/>
                <w:b w:val="0"/>
                <w:color w:val="000000"/>
                <w:sz w:val="24"/>
                <w:szCs w:val="24"/>
                <w:u w:val="none"/>
                <w:lang w:eastAsia="uk-UA"/>
              </w:rPr>
              <w:t xml:space="preserve"> України;</w:t>
            </w:r>
          </w:p>
          <w:p w14:paraId="21884334" w14:textId="77777777" w:rsidR="005872FA" w:rsidRPr="00A60968" w:rsidRDefault="005872FA" w:rsidP="005872FA">
            <w:pPr>
              <w:pStyle w:val="a4"/>
              <w:widowControl w:val="0"/>
              <w:tabs>
                <w:tab w:val="left" w:pos="316"/>
              </w:tabs>
              <w:spacing w:line="240" w:lineRule="auto"/>
              <w:rPr>
                <w:rStyle w:val="4"/>
                <w:rFonts w:ascii="Times New Roman" w:eastAsia="Calibri" w:hAnsi="Times New Roman" w:cs="Times New Roman"/>
                <w:b w:val="0"/>
                <w:color w:val="000000"/>
                <w:sz w:val="24"/>
                <w:szCs w:val="24"/>
                <w:u w:val="none"/>
                <w:lang w:eastAsia="uk-UA"/>
              </w:rPr>
            </w:pPr>
            <w:r w:rsidRPr="00A60968">
              <w:rPr>
                <w:rStyle w:val="4"/>
                <w:rFonts w:ascii="Times New Roman" w:eastAsia="Calibri" w:hAnsi="Times New Roman" w:cs="Times New Roman"/>
                <w:b w:val="0"/>
                <w:color w:val="000000"/>
                <w:sz w:val="24"/>
                <w:szCs w:val="24"/>
                <w:u w:val="none"/>
                <w:lang w:eastAsia="uk-UA"/>
              </w:rPr>
              <w:t>Закону</w:t>
            </w:r>
            <w:r w:rsidRPr="00A60968">
              <w:rPr>
                <w:rStyle w:val="4"/>
                <w:rFonts w:ascii="Times New Roman" w:hAnsi="Times New Roman" w:cs="Times New Roman"/>
                <w:b w:val="0"/>
                <w:color w:val="000000"/>
                <w:sz w:val="24"/>
                <w:szCs w:val="24"/>
                <w:u w:val="none"/>
                <w:lang w:eastAsia="uk-UA"/>
              </w:rPr>
              <w:t xml:space="preserve"> України </w:t>
            </w:r>
            <w:r w:rsidRPr="00A60968">
              <w:rPr>
                <w:rStyle w:val="4"/>
                <w:rFonts w:ascii="Times New Roman" w:eastAsia="Calibri" w:hAnsi="Times New Roman" w:cs="Times New Roman"/>
                <w:b w:val="0"/>
                <w:color w:val="000000"/>
                <w:sz w:val="24"/>
                <w:szCs w:val="24"/>
                <w:u w:val="none"/>
                <w:lang w:eastAsia="uk-UA"/>
              </w:rPr>
              <w:t>«Про</w:t>
            </w:r>
            <w:r w:rsidRPr="00A60968">
              <w:rPr>
                <w:rStyle w:val="4"/>
                <w:rFonts w:ascii="Times New Roman" w:hAnsi="Times New Roman" w:cs="Times New Roman"/>
                <w:b w:val="0"/>
                <w:color w:val="000000"/>
                <w:sz w:val="24"/>
                <w:szCs w:val="24"/>
                <w:u w:val="none"/>
                <w:lang w:eastAsia="uk-UA"/>
              </w:rPr>
              <w:t xml:space="preserve"> державну службу</w:t>
            </w:r>
            <w:r w:rsidRPr="00A60968">
              <w:rPr>
                <w:rStyle w:val="4"/>
                <w:rFonts w:ascii="Times New Roman" w:eastAsia="Calibri" w:hAnsi="Times New Roman" w:cs="Times New Roman"/>
                <w:b w:val="0"/>
                <w:color w:val="000000"/>
                <w:sz w:val="24"/>
                <w:szCs w:val="24"/>
                <w:u w:val="none"/>
                <w:lang w:eastAsia="uk-UA"/>
              </w:rPr>
              <w:t>»;</w:t>
            </w:r>
          </w:p>
          <w:p w14:paraId="0386F750" w14:textId="77777777" w:rsidR="005872FA" w:rsidRPr="00A60968" w:rsidRDefault="005872FA" w:rsidP="005872FA">
            <w:pPr>
              <w:pStyle w:val="a4"/>
              <w:widowControl w:val="0"/>
              <w:tabs>
                <w:tab w:val="left" w:pos="312"/>
              </w:tabs>
              <w:spacing w:line="240" w:lineRule="auto"/>
              <w:rPr>
                <w:rStyle w:val="4"/>
                <w:rFonts w:ascii="Times New Roman" w:eastAsia="Calibri" w:hAnsi="Times New Roman" w:cs="Times New Roman"/>
                <w:b w:val="0"/>
                <w:color w:val="000000"/>
                <w:sz w:val="24"/>
                <w:szCs w:val="24"/>
                <w:u w:val="none"/>
                <w:lang w:eastAsia="uk-UA"/>
              </w:rPr>
            </w:pPr>
            <w:r w:rsidRPr="00A60968">
              <w:rPr>
                <w:rStyle w:val="4"/>
                <w:rFonts w:ascii="Times New Roman" w:eastAsia="Calibri" w:hAnsi="Times New Roman" w:cs="Times New Roman"/>
                <w:b w:val="0"/>
                <w:color w:val="000000"/>
                <w:sz w:val="24"/>
                <w:szCs w:val="24"/>
                <w:u w:val="none"/>
                <w:lang w:eastAsia="uk-UA"/>
              </w:rPr>
              <w:t>Закону</w:t>
            </w:r>
            <w:r w:rsidRPr="00A60968">
              <w:rPr>
                <w:rStyle w:val="4"/>
                <w:rFonts w:ascii="Times New Roman" w:hAnsi="Times New Roman" w:cs="Times New Roman"/>
                <w:b w:val="0"/>
                <w:color w:val="000000"/>
                <w:sz w:val="24"/>
                <w:szCs w:val="24"/>
                <w:u w:val="none"/>
                <w:lang w:eastAsia="uk-UA"/>
              </w:rPr>
              <w:t xml:space="preserve"> України </w:t>
            </w:r>
            <w:r w:rsidRPr="00A60968">
              <w:rPr>
                <w:rStyle w:val="4"/>
                <w:rFonts w:ascii="Times New Roman" w:eastAsia="Calibri" w:hAnsi="Times New Roman" w:cs="Times New Roman"/>
                <w:b w:val="0"/>
                <w:color w:val="000000"/>
                <w:sz w:val="24"/>
                <w:szCs w:val="24"/>
                <w:u w:val="none"/>
                <w:lang w:eastAsia="uk-UA"/>
              </w:rPr>
              <w:t>«Про</w:t>
            </w:r>
            <w:r w:rsidRPr="00A60968">
              <w:rPr>
                <w:rStyle w:val="4"/>
                <w:rFonts w:ascii="Times New Roman" w:hAnsi="Times New Roman" w:cs="Times New Roman"/>
                <w:b w:val="0"/>
                <w:color w:val="000000"/>
                <w:sz w:val="24"/>
                <w:szCs w:val="24"/>
                <w:u w:val="none"/>
                <w:lang w:eastAsia="uk-UA"/>
              </w:rPr>
              <w:t xml:space="preserve"> запобігання корупції</w:t>
            </w:r>
            <w:r w:rsidRPr="00A60968">
              <w:rPr>
                <w:rStyle w:val="4"/>
                <w:rFonts w:ascii="Times New Roman" w:eastAsia="Calibri" w:hAnsi="Times New Roman" w:cs="Times New Roman"/>
                <w:b w:val="0"/>
                <w:color w:val="000000"/>
                <w:sz w:val="24"/>
                <w:szCs w:val="24"/>
                <w:u w:val="none"/>
                <w:lang w:eastAsia="uk-UA"/>
              </w:rPr>
              <w:t>»</w:t>
            </w:r>
          </w:p>
        </w:tc>
      </w:tr>
      <w:tr w:rsidR="005872FA" w:rsidRPr="00A60968" w14:paraId="02BB1F8C" w14:textId="77777777" w:rsidTr="00587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635" w:type="dxa"/>
            <w:tcBorders>
              <w:top w:val="single" w:sz="4" w:space="0" w:color="000000"/>
              <w:left w:val="single" w:sz="4" w:space="0" w:color="000000"/>
              <w:bottom w:val="single" w:sz="4" w:space="0" w:color="000000"/>
              <w:right w:val="nil"/>
            </w:tcBorders>
            <w:hideMark/>
          </w:tcPr>
          <w:p w14:paraId="4FF3DA26" w14:textId="77777777" w:rsidR="005872FA" w:rsidRPr="00A60968" w:rsidRDefault="005872FA" w:rsidP="005872FA">
            <w:pPr>
              <w:pStyle w:val="a4"/>
              <w:snapToGrid w:val="0"/>
              <w:spacing w:line="240" w:lineRule="auto"/>
              <w:ind w:left="113"/>
              <w:rPr>
                <w:rStyle w:val="4"/>
                <w:rFonts w:ascii="Times New Roman" w:eastAsia="Calibri" w:hAnsi="Times New Roman" w:cs="Times New Roman"/>
                <w:b w:val="0"/>
                <w:color w:val="000000"/>
                <w:sz w:val="24"/>
                <w:szCs w:val="24"/>
                <w:u w:val="none"/>
                <w:lang w:eastAsia="uk-UA"/>
              </w:rPr>
            </w:pPr>
            <w:r w:rsidRPr="00A60968">
              <w:rPr>
                <w:rStyle w:val="4"/>
                <w:rFonts w:ascii="Times New Roman" w:eastAsia="Calibri" w:hAnsi="Times New Roman" w:cs="Times New Roman"/>
                <w:b w:val="0"/>
                <w:color w:val="000000"/>
                <w:sz w:val="24"/>
                <w:szCs w:val="24"/>
                <w:u w:val="none"/>
                <w:lang w:eastAsia="uk-UA"/>
              </w:rPr>
              <w:t>2.</w:t>
            </w:r>
          </w:p>
        </w:tc>
        <w:tc>
          <w:tcPr>
            <w:tcW w:w="2399" w:type="dxa"/>
            <w:tcBorders>
              <w:top w:val="single" w:sz="4" w:space="0" w:color="000000"/>
              <w:left w:val="single" w:sz="4" w:space="0" w:color="000000"/>
              <w:bottom w:val="single" w:sz="4" w:space="0" w:color="000000"/>
              <w:right w:val="nil"/>
            </w:tcBorders>
            <w:hideMark/>
          </w:tcPr>
          <w:p w14:paraId="5904C270" w14:textId="77777777" w:rsidR="005872FA" w:rsidRPr="00A60968" w:rsidRDefault="005872FA" w:rsidP="005872FA">
            <w:pPr>
              <w:pStyle w:val="a4"/>
              <w:snapToGrid w:val="0"/>
              <w:spacing w:line="240" w:lineRule="auto"/>
              <w:rPr>
                <w:rStyle w:val="4"/>
                <w:rFonts w:ascii="Times New Roman" w:hAnsi="Times New Roman" w:cs="Times New Roman"/>
                <w:b w:val="0"/>
                <w:color w:val="000000"/>
                <w:sz w:val="24"/>
                <w:szCs w:val="24"/>
                <w:u w:val="none"/>
                <w:lang w:eastAsia="uk-UA"/>
              </w:rPr>
            </w:pPr>
            <w:r w:rsidRPr="00A60968">
              <w:rPr>
                <w:rStyle w:val="4"/>
                <w:rFonts w:ascii="Times New Roman" w:eastAsia="Calibri" w:hAnsi="Times New Roman" w:cs="Times New Roman"/>
                <w:b w:val="0"/>
                <w:color w:val="000000"/>
                <w:sz w:val="24"/>
                <w:szCs w:val="24"/>
                <w:u w:val="none"/>
                <w:lang w:eastAsia="uk-UA"/>
              </w:rPr>
              <w:t>Знання</w:t>
            </w:r>
            <w:r w:rsidRPr="00A60968">
              <w:rPr>
                <w:rStyle w:val="4"/>
                <w:rFonts w:ascii="Times New Roman" w:hAnsi="Times New Roman" w:cs="Times New Roman"/>
                <w:b w:val="0"/>
                <w:color w:val="000000"/>
                <w:sz w:val="24"/>
                <w:szCs w:val="24"/>
                <w:u w:val="none"/>
                <w:lang w:eastAsia="uk-UA"/>
              </w:rPr>
              <w:t xml:space="preserve"> спеціального законодавства, що пов</w:t>
            </w:r>
            <w:r w:rsidRPr="00A60968">
              <w:rPr>
                <w:rStyle w:val="4"/>
                <w:rFonts w:ascii="Times New Roman" w:eastAsia="Calibri" w:hAnsi="Times New Roman" w:cs="Times New Roman"/>
                <w:b w:val="0"/>
                <w:color w:val="000000"/>
                <w:sz w:val="24"/>
                <w:szCs w:val="24"/>
                <w:u w:val="none"/>
                <w:lang w:eastAsia="uk-UA"/>
              </w:rPr>
              <w:t>`язане</w:t>
            </w:r>
            <w:r w:rsidRPr="00A60968">
              <w:rPr>
                <w:rStyle w:val="4"/>
                <w:rFonts w:ascii="Times New Roman" w:hAnsi="Times New Roman" w:cs="Times New Roman"/>
                <w:b w:val="0"/>
                <w:color w:val="000000"/>
                <w:sz w:val="24"/>
                <w:szCs w:val="24"/>
                <w:u w:val="none"/>
                <w:lang w:eastAsia="uk-UA"/>
              </w:rPr>
              <w:t xml:space="preserve"> із завданнями та змістом роботи державного службовця відповідно до посадової інструкції (положення про структурний підрозділ)</w:t>
            </w:r>
          </w:p>
        </w:tc>
        <w:tc>
          <w:tcPr>
            <w:tcW w:w="6300" w:type="dxa"/>
            <w:tcBorders>
              <w:top w:val="single" w:sz="4" w:space="0" w:color="000000"/>
              <w:left w:val="single" w:sz="4" w:space="0" w:color="000000"/>
              <w:bottom w:val="single" w:sz="4" w:space="0" w:color="000000"/>
              <w:right w:val="single" w:sz="4" w:space="0" w:color="000000"/>
            </w:tcBorders>
            <w:hideMark/>
          </w:tcPr>
          <w:p w14:paraId="26A42C57" w14:textId="77777777" w:rsidR="005872FA" w:rsidRPr="00A60968" w:rsidRDefault="005872FA" w:rsidP="005872FA">
            <w:pPr>
              <w:pStyle w:val="21"/>
              <w:tabs>
                <w:tab w:val="left" w:pos="140"/>
                <w:tab w:val="left" w:pos="317"/>
              </w:tabs>
              <w:spacing w:line="240" w:lineRule="auto"/>
              <w:ind w:right="-17"/>
              <w:jc w:val="both"/>
              <w:rPr>
                <w:rStyle w:val="212pt"/>
                <w:rFonts w:ascii="Times New Roman" w:hAnsi="Times New Roman" w:cs="Times New Roman"/>
                <w:color w:val="000000"/>
                <w:lang w:eastAsia="uk-UA"/>
              </w:rPr>
            </w:pPr>
            <w:r w:rsidRPr="00A60968">
              <w:rPr>
                <w:rStyle w:val="212pt"/>
                <w:rFonts w:ascii="Times New Roman" w:hAnsi="Times New Roman" w:cs="Times New Roman"/>
                <w:color w:val="000000"/>
                <w:lang w:eastAsia="uk-UA"/>
              </w:rPr>
              <w:t>Знання:</w:t>
            </w:r>
          </w:p>
          <w:p w14:paraId="0345BD6E" w14:textId="77777777" w:rsidR="00446C02" w:rsidRPr="00A60968" w:rsidRDefault="00446C02" w:rsidP="00446C02">
            <w:pPr>
              <w:pStyle w:val="21"/>
              <w:tabs>
                <w:tab w:val="left" w:pos="140"/>
                <w:tab w:val="left" w:pos="317"/>
              </w:tabs>
              <w:spacing w:line="240" w:lineRule="auto"/>
              <w:jc w:val="both"/>
              <w:rPr>
                <w:rFonts w:ascii="Times New Roman" w:hAnsi="Times New Roman" w:cs="Times New Roman"/>
                <w:b w:val="0"/>
                <w:spacing w:val="-4"/>
                <w:sz w:val="24"/>
                <w:szCs w:val="24"/>
                <w:lang w:eastAsia="ru-RU"/>
              </w:rPr>
            </w:pPr>
            <w:r w:rsidRPr="00A60968">
              <w:rPr>
                <w:rFonts w:ascii="Times New Roman" w:hAnsi="Times New Roman" w:cs="Times New Roman"/>
                <w:b w:val="0"/>
                <w:spacing w:val="-4"/>
                <w:sz w:val="24"/>
                <w:szCs w:val="24"/>
                <w:lang w:eastAsia="ru-RU"/>
              </w:rPr>
              <w:t>Кримінального кодексу України;</w:t>
            </w:r>
          </w:p>
          <w:p w14:paraId="2580E4CD" w14:textId="77777777" w:rsidR="00446C02" w:rsidRPr="00A60968" w:rsidRDefault="00446C02" w:rsidP="00446C02">
            <w:pPr>
              <w:pStyle w:val="21"/>
              <w:tabs>
                <w:tab w:val="left" w:pos="140"/>
                <w:tab w:val="left" w:pos="317"/>
              </w:tabs>
              <w:spacing w:line="240" w:lineRule="auto"/>
              <w:jc w:val="both"/>
              <w:rPr>
                <w:rFonts w:ascii="Times New Roman" w:hAnsi="Times New Roman" w:cs="Times New Roman"/>
                <w:b w:val="0"/>
                <w:spacing w:val="-4"/>
                <w:sz w:val="24"/>
                <w:szCs w:val="24"/>
                <w:lang w:eastAsia="ru-RU"/>
              </w:rPr>
            </w:pPr>
            <w:r w:rsidRPr="00A60968">
              <w:rPr>
                <w:rFonts w:ascii="Times New Roman" w:hAnsi="Times New Roman" w:cs="Times New Roman"/>
                <w:b w:val="0"/>
                <w:spacing w:val="-4"/>
                <w:sz w:val="24"/>
                <w:szCs w:val="24"/>
                <w:lang w:eastAsia="ru-RU"/>
              </w:rPr>
              <w:t>Кримінального процесуального кодексу України;</w:t>
            </w:r>
          </w:p>
          <w:p w14:paraId="5CD65D05" w14:textId="77777777" w:rsidR="00446C02" w:rsidRPr="00A60968" w:rsidRDefault="00446C02" w:rsidP="00446C02">
            <w:pPr>
              <w:pStyle w:val="21"/>
              <w:tabs>
                <w:tab w:val="left" w:pos="140"/>
                <w:tab w:val="left" w:pos="317"/>
              </w:tabs>
              <w:spacing w:line="240" w:lineRule="auto"/>
              <w:jc w:val="both"/>
              <w:rPr>
                <w:rFonts w:ascii="Times New Roman" w:hAnsi="Times New Roman" w:cs="Times New Roman"/>
                <w:b w:val="0"/>
                <w:color w:val="000000"/>
                <w:sz w:val="24"/>
                <w:szCs w:val="24"/>
                <w:shd w:val="clear" w:color="auto" w:fill="FFFFFF"/>
              </w:rPr>
            </w:pPr>
            <w:r w:rsidRPr="00A60968">
              <w:rPr>
                <w:rFonts w:ascii="Times New Roman" w:hAnsi="Times New Roman" w:cs="Times New Roman"/>
                <w:b w:val="0"/>
                <w:sz w:val="24"/>
                <w:szCs w:val="24"/>
                <w:lang w:eastAsia="ru-RU"/>
              </w:rPr>
              <w:t xml:space="preserve">Законів України: </w:t>
            </w:r>
            <w:r w:rsidRPr="00A60968">
              <w:rPr>
                <w:rFonts w:ascii="Times New Roman" w:hAnsi="Times New Roman" w:cs="Times New Roman"/>
                <w:b w:val="0"/>
                <w:sz w:val="24"/>
                <w:szCs w:val="24"/>
              </w:rPr>
              <w:t>«Про Вищий антикорупційний суд»</w:t>
            </w:r>
            <w:r w:rsidR="00421DA4" w:rsidRPr="00A60968">
              <w:rPr>
                <w:rFonts w:ascii="Times New Roman" w:hAnsi="Times New Roman" w:cs="Times New Roman"/>
                <w:b w:val="0"/>
                <w:sz w:val="24"/>
                <w:szCs w:val="24"/>
              </w:rPr>
              <w:t>,</w:t>
            </w:r>
            <w:r w:rsidRPr="00A60968">
              <w:rPr>
                <w:rFonts w:ascii="Times New Roman" w:hAnsi="Times New Roman" w:cs="Times New Roman"/>
                <w:b w:val="0"/>
                <w:sz w:val="24"/>
                <w:szCs w:val="24"/>
              </w:rPr>
              <w:t xml:space="preserve"> «Про державну таємницю»</w:t>
            </w:r>
          </w:p>
          <w:p w14:paraId="26BB83C7" w14:textId="77777777" w:rsidR="005872FA" w:rsidRPr="00A60968" w:rsidRDefault="00446C02" w:rsidP="00446C02">
            <w:pPr>
              <w:pStyle w:val="21"/>
              <w:tabs>
                <w:tab w:val="left" w:pos="140"/>
                <w:tab w:val="left" w:pos="317"/>
              </w:tabs>
              <w:spacing w:line="240" w:lineRule="auto"/>
              <w:ind w:right="-17"/>
              <w:jc w:val="both"/>
              <w:rPr>
                <w:rStyle w:val="212pt"/>
                <w:rFonts w:ascii="Times New Roman" w:hAnsi="Times New Roman" w:cs="Times New Roman"/>
                <w:color w:val="000000"/>
                <w:lang w:eastAsia="uk-UA"/>
              </w:rPr>
            </w:pPr>
            <w:r w:rsidRPr="00A60968">
              <w:rPr>
                <w:rFonts w:ascii="Times New Roman" w:hAnsi="Times New Roman" w:cs="Times New Roman"/>
                <w:b w:val="0"/>
                <w:sz w:val="24"/>
                <w:szCs w:val="24"/>
              </w:rPr>
              <w:t>Постанови Кабінету Міністрів України від 18 грудня 2013 року № 939 «Про затвердження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w:t>
            </w:r>
          </w:p>
        </w:tc>
      </w:tr>
    </w:tbl>
    <w:p w14:paraId="5FB5DE74" w14:textId="77777777" w:rsidR="00382C96" w:rsidRPr="00A60968" w:rsidRDefault="00382C96" w:rsidP="00382C96">
      <w:pPr>
        <w:rPr>
          <w:sz w:val="28"/>
          <w:szCs w:val="28"/>
          <w:lang w:val="uk-UA"/>
        </w:rPr>
      </w:pPr>
    </w:p>
    <w:p w14:paraId="5F23E281" w14:textId="77777777" w:rsidR="00F520F9" w:rsidRPr="00A60968" w:rsidRDefault="00F520F9" w:rsidP="00F520F9">
      <w:pPr>
        <w:tabs>
          <w:tab w:val="left" w:pos="5245"/>
        </w:tabs>
        <w:jc w:val="both"/>
        <w:rPr>
          <w:bCs/>
          <w:lang w:val="uk-UA"/>
        </w:rPr>
      </w:pPr>
      <w:r w:rsidRPr="00A60968">
        <w:rPr>
          <w:lang w:val="uk-UA"/>
        </w:rPr>
        <w:t xml:space="preserve">*Згідно з кваліфікаційними вимогами до кандидата на посаду керівника </w:t>
      </w:r>
      <w:proofErr w:type="spellStart"/>
      <w:r w:rsidRPr="00A60968">
        <w:rPr>
          <w:lang w:val="uk-UA"/>
        </w:rPr>
        <w:t>режимно</w:t>
      </w:r>
      <w:proofErr w:type="spellEnd"/>
      <w:r w:rsidRPr="00A60968">
        <w:rPr>
          <w:lang w:val="uk-UA"/>
        </w:rPr>
        <w:t xml:space="preserve">-секретного органу, </w:t>
      </w:r>
      <w:r w:rsidRPr="00A60968">
        <w:rPr>
          <w:color w:val="000000"/>
          <w:lang w:val="uk-UA"/>
        </w:rPr>
        <w:t xml:space="preserve">визначеними у Інструкції про порядок погодження органами Служби безпеки України призначення особи на посаду заступника керівника підприємства, установи, організації з питань режиму, начальника </w:t>
      </w:r>
      <w:proofErr w:type="spellStart"/>
      <w:r w:rsidRPr="00A60968">
        <w:rPr>
          <w:color w:val="000000"/>
          <w:lang w:val="uk-UA"/>
        </w:rPr>
        <w:t>режимно</w:t>
      </w:r>
      <w:proofErr w:type="spellEnd"/>
      <w:r w:rsidRPr="00A60968">
        <w:rPr>
          <w:color w:val="000000"/>
          <w:lang w:val="uk-UA"/>
        </w:rPr>
        <w:t>-секретного органу, його заступника, працівника, на якого покладаються обов’язки щодо забезпечення режиму секретності, а також керівника секретного архівного підрозділу підприємства, установи, організації, затвердженій наказом</w:t>
      </w:r>
      <w:r w:rsidRPr="00A60968">
        <w:rPr>
          <w:lang w:val="uk-UA"/>
        </w:rPr>
        <w:t xml:space="preserve"> Служби безпеки України від 08 травня 2015 року № 306, зареєстрованій в Міністерстві юстиції України 21 травня 2015 року за № 584/27029.</w:t>
      </w:r>
    </w:p>
    <w:p w14:paraId="7EB561F3" w14:textId="77777777" w:rsidR="009D013A" w:rsidRPr="00A60968" w:rsidRDefault="00AB05D2">
      <w:pPr>
        <w:rPr>
          <w:lang w:val="uk-UA"/>
        </w:rPr>
      </w:pPr>
    </w:p>
    <w:sectPr w:rsidR="009D013A" w:rsidRPr="00A60968" w:rsidSect="00737256">
      <w:headerReference w:type="default" r:id="rId7"/>
      <w:pgSz w:w="11907" w:h="16840" w:code="9"/>
      <w:pgMar w:top="1134" w:right="567" w:bottom="1021" w:left="1701" w:header="567"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22FBA" w14:textId="77777777" w:rsidR="00AB05D2" w:rsidRDefault="00AB05D2">
      <w:r>
        <w:separator/>
      </w:r>
    </w:p>
  </w:endnote>
  <w:endnote w:type="continuationSeparator" w:id="0">
    <w:p w14:paraId="77308FE4" w14:textId="77777777" w:rsidR="00AB05D2" w:rsidRDefault="00AB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C3D49" w14:textId="77777777" w:rsidR="00AB05D2" w:rsidRDefault="00AB05D2">
      <w:r>
        <w:separator/>
      </w:r>
    </w:p>
  </w:footnote>
  <w:footnote w:type="continuationSeparator" w:id="0">
    <w:p w14:paraId="3CC69EEB" w14:textId="77777777" w:rsidR="00AB05D2" w:rsidRDefault="00AB0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8DC7" w14:textId="77777777" w:rsidR="00B81CD4" w:rsidRDefault="006F42F5">
    <w:pPr>
      <w:pStyle w:val="a5"/>
      <w:jc w:val="center"/>
    </w:pPr>
    <w:r>
      <w:fldChar w:fldCharType="begin"/>
    </w:r>
    <w:r>
      <w:instrText>PAGE   \* MERGEFORMAT</w:instrText>
    </w:r>
    <w:r>
      <w:fldChar w:fldCharType="separate"/>
    </w:r>
    <w:r w:rsidR="00522055">
      <w:rPr>
        <w:noProof/>
      </w:rPr>
      <w:t>5</w:t>
    </w:r>
    <w:r>
      <w:fldChar w:fldCharType="end"/>
    </w:r>
  </w:p>
  <w:p w14:paraId="72D8E966" w14:textId="77777777" w:rsidR="00B81CD4" w:rsidRDefault="00AB05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42B3"/>
    <w:multiLevelType w:val="hybridMultilevel"/>
    <w:tmpl w:val="F7FC1E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E16BCE"/>
    <w:multiLevelType w:val="hybridMultilevel"/>
    <w:tmpl w:val="28745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603797"/>
    <w:multiLevelType w:val="hybridMultilevel"/>
    <w:tmpl w:val="7CA65042"/>
    <w:lvl w:ilvl="0" w:tplc="E9AADCA8">
      <w:numFmt w:val="bullet"/>
      <w:lvlText w:val="-"/>
      <w:lvlJc w:val="left"/>
      <w:pPr>
        <w:ind w:left="720" w:hanging="360"/>
      </w:pPr>
      <w:rPr>
        <w:rFonts w:ascii="Times New Roman" w:eastAsia="Calibri" w:hAnsi="Times New Roman" w:cs="Times New Roman" w:hint="default"/>
      </w:rPr>
    </w:lvl>
    <w:lvl w:ilvl="1" w:tplc="E9AADCA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D46DDF"/>
    <w:multiLevelType w:val="hybridMultilevel"/>
    <w:tmpl w:val="CD0E3ED8"/>
    <w:lvl w:ilvl="0" w:tplc="5F606C72">
      <w:start w:val="1"/>
      <w:numFmt w:val="decimal"/>
      <w:lvlText w:val="%1)"/>
      <w:lvlJc w:val="left"/>
      <w:pPr>
        <w:ind w:left="417" w:hanging="360"/>
      </w:pPr>
      <w:rPr>
        <w:rFonts w:hint="default"/>
      </w:rPr>
    </w:lvl>
    <w:lvl w:ilvl="1" w:tplc="04220019" w:tentative="1">
      <w:start w:val="1"/>
      <w:numFmt w:val="lowerLetter"/>
      <w:lvlText w:val="%2."/>
      <w:lvlJc w:val="left"/>
      <w:pPr>
        <w:ind w:left="1137" w:hanging="360"/>
      </w:pPr>
    </w:lvl>
    <w:lvl w:ilvl="2" w:tplc="0422001B" w:tentative="1">
      <w:start w:val="1"/>
      <w:numFmt w:val="lowerRoman"/>
      <w:lvlText w:val="%3."/>
      <w:lvlJc w:val="right"/>
      <w:pPr>
        <w:ind w:left="1857" w:hanging="180"/>
      </w:pPr>
    </w:lvl>
    <w:lvl w:ilvl="3" w:tplc="0422000F" w:tentative="1">
      <w:start w:val="1"/>
      <w:numFmt w:val="decimal"/>
      <w:lvlText w:val="%4."/>
      <w:lvlJc w:val="left"/>
      <w:pPr>
        <w:ind w:left="2577" w:hanging="360"/>
      </w:pPr>
    </w:lvl>
    <w:lvl w:ilvl="4" w:tplc="04220019" w:tentative="1">
      <w:start w:val="1"/>
      <w:numFmt w:val="lowerLetter"/>
      <w:lvlText w:val="%5."/>
      <w:lvlJc w:val="left"/>
      <w:pPr>
        <w:ind w:left="3297" w:hanging="360"/>
      </w:pPr>
    </w:lvl>
    <w:lvl w:ilvl="5" w:tplc="0422001B" w:tentative="1">
      <w:start w:val="1"/>
      <w:numFmt w:val="lowerRoman"/>
      <w:lvlText w:val="%6."/>
      <w:lvlJc w:val="right"/>
      <w:pPr>
        <w:ind w:left="4017" w:hanging="180"/>
      </w:pPr>
    </w:lvl>
    <w:lvl w:ilvl="6" w:tplc="0422000F" w:tentative="1">
      <w:start w:val="1"/>
      <w:numFmt w:val="decimal"/>
      <w:lvlText w:val="%7."/>
      <w:lvlJc w:val="left"/>
      <w:pPr>
        <w:ind w:left="4737" w:hanging="360"/>
      </w:pPr>
    </w:lvl>
    <w:lvl w:ilvl="7" w:tplc="04220019" w:tentative="1">
      <w:start w:val="1"/>
      <w:numFmt w:val="lowerLetter"/>
      <w:lvlText w:val="%8."/>
      <w:lvlJc w:val="left"/>
      <w:pPr>
        <w:ind w:left="5457" w:hanging="360"/>
      </w:pPr>
    </w:lvl>
    <w:lvl w:ilvl="8" w:tplc="0422001B" w:tentative="1">
      <w:start w:val="1"/>
      <w:numFmt w:val="lowerRoman"/>
      <w:lvlText w:val="%9."/>
      <w:lvlJc w:val="right"/>
      <w:pPr>
        <w:ind w:left="617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96"/>
    <w:rsid w:val="00044E07"/>
    <w:rsid w:val="00136D82"/>
    <w:rsid w:val="001C30BD"/>
    <w:rsid w:val="00272809"/>
    <w:rsid w:val="0034724A"/>
    <w:rsid w:val="00354902"/>
    <w:rsid w:val="00382C96"/>
    <w:rsid w:val="003F6B1A"/>
    <w:rsid w:val="0041547F"/>
    <w:rsid w:val="00421DA4"/>
    <w:rsid w:val="00446C02"/>
    <w:rsid w:val="004D62D0"/>
    <w:rsid w:val="004E0960"/>
    <w:rsid w:val="00522055"/>
    <w:rsid w:val="00565863"/>
    <w:rsid w:val="005872FA"/>
    <w:rsid w:val="005A26B5"/>
    <w:rsid w:val="005C2602"/>
    <w:rsid w:val="006131DB"/>
    <w:rsid w:val="006C7807"/>
    <w:rsid w:val="006F42F5"/>
    <w:rsid w:val="009036CD"/>
    <w:rsid w:val="00993B91"/>
    <w:rsid w:val="00A5446C"/>
    <w:rsid w:val="00A60968"/>
    <w:rsid w:val="00AB05D2"/>
    <w:rsid w:val="00B55F95"/>
    <w:rsid w:val="00C42BF7"/>
    <w:rsid w:val="00C46DF0"/>
    <w:rsid w:val="00D01224"/>
    <w:rsid w:val="00D55112"/>
    <w:rsid w:val="00D92EED"/>
    <w:rsid w:val="00EA328B"/>
    <w:rsid w:val="00EF2078"/>
    <w:rsid w:val="00F301B9"/>
    <w:rsid w:val="00F520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6B60"/>
  <w15:chartTrackingRefBased/>
  <w15:docId w15:val="{34D285DA-6E3C-4918-91C7-3DAB19A3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C9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82C96"/>
    <w:pPr>
      <w:spacing w:before="100" w:beforeAutospacing="1" w:after="100" w:afterAutospacing="1"/>
    </w:pPr>
  </w:style>
  <w:style w:type="character" w:customStyle="1" w:styleId="a3">
    <w:name w:val="Основной текст Знак"/>
    <w:link w:val="a4"/>
    <w:locked/>
    <w:rsid w:val="00382C96"/>
    <w:rPr>
      <w:sz w:val="27"/>
      <w:szCs w:val="27"/>
      <w:shd w:val="clear" w:color="auto" w:fill="FFFFFF"/>
    </w:rPr>
  </w:style>
  <w:style w:type="paragraph" w:styleId="a4">
    <w:name w:val="Body Text"/>
    <w:basedOn w:val="a"/>
    <w:link w:val="a3"/>
    <w:rsid w:val="00382C96"/>
    <w:pPr>
      <w:shd w:val="clear" w:color="auto" w:fill="FFFFFF"/>
      <w:spacing w:line="371" w:lineRule="exact"/>
    </w:pPr>
    <w:rPr>
      <w:rFonts w:asciiTheme="minorHAnsi" w:eastAsiaTheme="minorHAnsi" w:hAnsiTheme="minorHAnsi" w:cstheme="minorBidi"/>
      <w:sz w:val="27"/>
      <w:szCs w:val="27"/>
      <w:shd w:val="clear" w:color="auto" w:fill="FFFFFF"/>
      <w:lang w:val="uk-UA" w:eastAsia="en-US"/>
    </w:rPr>
  </w:style>
  <w:style w:type="character" w:customStyle="1" w:styleId="1">
    <w:name w:val="Основной текст Знак1"/>
    <w:basedOn w:val="a0"/>
    <w:uiPriority w:val="99"/>
    <w:rsid w:val="00382C96"/>
    <w:rPr>
      <w:rFonts w:ascii="Times New Roman" w:eastAsia="Times New Roman" w:hAnsi="Times New Roman" w:cs="Times New Roman"/>
      <w:sz w:val="24"/>
      <w:szCs w:val="24"/>
      <w:lang w:val="ru-RU" w:eastAsia="ru-RU"/>
    </w:rPr>
  </w:style>
  <w:style w:type="paragraph" w:styleId="a5">
    <w:name w:val="header"/>
    <w:basedOn w:val="a"/>
    <w:link w:val="a6"/>
    <w:uiPriority w:val="99"/>
    <w:rsid w:val="00382C96"/>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382C96"/>
    <w:rPr>
      <w:rFonts w:ascii="Times New Roman" w:eastAsia="Times New Roman" w:hAnsi="Times New Roman" w:cs="Times New Roman"/>
      <w:sz w:val="24"/>
      <w:szCs w:val="24"/>
      <w:lang w:val="x-none" w:eastAsia="x-none"/>
    </w:rPr>
  </w:style>
  <w:style w:type="character" w:customStyle="1" w:styleId="4">
    <w:name w:val="Основной текст (4)"/>
    <w:uiPriority w:val="99"/>
    <w:rsid w:val="00382C96"/>
    <w:rPr>
      <w:b/>
      <w:bCs/>
      <w:sz w:val="25"/>
      <w:szCs w:val="25"/>
      <w:u w:val="single"/>
      <w:shd w:val="clear" w:color="auto" w:fill="FFFFFF"/>
    </w:rPr>
  </w:style>
  <w:style w:type="character" w:customStyle="1" w:styleId="212pt">
    <w:name w:val="Основной текст (2) + 12 pt"/>
    <w:aliases w:val="Не полужирный"/>
    <w:uiPriority w:val="99"/>
    <w:rsid w:val="00382C96"/>
    <w:rPr>
      <w:b/>
      <w:bCs/>
      <w:sz w:val="24"/>
      <w:szCs w:val="24"/>
      <w:shd w:val="clear" w:color="auto" w:fill="FFFFFF"/>
    </w:rPr>
  </w:style>
  <w:style w:type="character" w:customStyle="1" w:styleId="2">
    <w:name w:val="Основной текст (2)_"/>
    <w:link w:val="21"/>
    <w:uiPriority w:val="99"/>
    <w:locked/>
    <w:rsid w:val="00382C96"/>
    <w:rPr>
      <w:b/>
      <w:bCs/>
      <w:sz w:val="26"/>
      <w:szCs w:val="26"/>
      <w:shd w:val="clear" w:color="auto" w:fill="FFFFFF"/>
    </w:rPr>
  </w:style>
  <w:style w:type="paragraph" w:customStyle="1" w:styleId="21">
    <w:name w:val="Основной текст (2)1"/>
    <w:basedOn w:val="a"/>
    <w:link w:val="2"/>
    <w:uiPriority w:val="99"/>
    <w:rsid w:val="00382C96"/>
    <w:pPr>
      <w:widowControl w:val="0"/>
      <w:shd w:val="clear" w:color="auto" w:fill="FFFFFF"/>
      <w:spacing w:line="594" w:lineRule="exact"/>
      <w:jc w:val="center"/>
    </w:pPr>
    <w:rPr>
      <w:rFonts w:asciiTheme="minorHAnsi" w:eastAsiaTheme="minorHAnsi" w:hAnsiTheme="minorHAnsi" w:cstheme="minorBidi"/>
      <w:b/>
      <w:bCs/>
      <w:sz w:val="26"/>
      <w:szCs w:val="26"/>
      <w:lang w:val="uk-UA" w:eastAsia="en-US"/>
    </w:rPr>
  </w:style>
  <w:style w:type="character" w:customStyle="1" w:styleId="40">
    <w:name w:val="Основной текст (4)_"/>
    <w:link w:val="41"/>
    <w:uiPriority w:val="99"/>
    <w:rsid w:val="00382C96"/>
    <w:rPr>
      <w:b/>
      <w:bCs/>
      <w:sz w:val="25"/>
      <w:szCs w:val="25"/>
      <w:shd w:val="clear" w:color="auto" w:fill="FFFFFF"/>
    </w:rPr>
  </w:style>
  <w:style w:type="paragraph" w:customStyle="1" w:styleId="41">
    <w:name w:val="Основной текст (4)1"/>
    <w:basedOn w:val="a"/>
    <w:link w:val="40"/>
    <w:rsid w:val="00382C96"/>
    <w:pPr>
      <w:widowControl w:val="0"/>
      <w:shd w:val="clear" w:color="auto" w:fill="FFFFFF"/>
      <w:spacing w:before="180" w:after="180" w:line="317" w:lineRule="exact"/>
      <w:ind w:firstLine="3460"/>
    </w:pPr>
    <w:rPr>
      <w:rFonts w:asciiTheme="minorHAnsi" w:eastAsiaTheme="minorHAnsi" w:hAnsiTheme="minorHAnsi" w:cstheme="minorBidi"/>
      <w:b/>
      <w:bCs/>
      <w:sz w:val="25"/>
      <w:szCs w:val="25"/>
      <w:lang w:val="uk-UA" w:eastAsia="en-US"/>
    </w:rPr>
  </w:style>
  <w:style w:type="character" w:styleId="a7">
    <w:name w:val="Hyperlink"/>
    <w:basedOn w:val="a0"/>
    <w:uiPriority w:val="99"/>
    <w:semiHidden/>
    <w:unhideWhenUsed/>
    <w:rsid w:val="00C42BF7"/>
    <w:rPr>
      <w:color w:val="0563C1"/>
      <w:u w:val="single"/>
    </w:rPr>
  </w:style>
  <w:style w:type="paragraph" w:styleId="a8">
    <w:name w:val="List Paragraph"/>
    <w:basedOn w:val="a"/>
    <w:uiPriority w:val="34"/>
    <w:qFormat/>
    <w:rsid w:val="006F42F5"/>
    <w:pPr>
      <w:ind w:left="708"/>
    </w:pPr>
    <w:rPr>
      <w:sz w:val="20"/>
      <w:szCs w:val="20"/>
      <w:lang w:val="uk-UA"/>
    </w:rPr>
  </w:style>
  <w:style w:type="paragraph" w:styleId="HTML">
    <w:name w:val="HTML Preformatted"/>
    <w:basedOn w:val="a"/>
    <w:link w:val="HTML0"/>
    <w:uiPriority w:val="99"/>
    <w:unhideWhenUsed/>
    <w:rsid w:val="006F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6F42F5"/>
    <w:rPr>
      <w:rFonts w:ascii="Courier New" w:eastAsia="Times New Roman" w:hAnsi="Courier New" w:cs="Times New Roman"/>
      <w:sz w:val="20"/>
      <w:szCs w:val="20"/>
      <w:lang w:val="x-none" w:eastAsia="x-none"/>
    </w:rPr>
  </w:style>
  <w:style w:type="paragraph" w:styleId="a9">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
    <w:basedOn w:val="a"/>
    <w:link w:val="aa"/>
    <w:uiPriority w:val="99"/>
    <w:unhideWhenUsed/>
    <w:rsid w:val="005872FA"/>
    <w:pPr>
      <w:spacing w:before="100" w:beforeAutospacing="1" w:after="100" w:afterAutospacing="1"/>
    </w:pPr>
    <w:rPr>
      <w:lang w:val="x-none" w:eastAsia="x-none"/>
    </w:rPr>
  </w:style>
  <w:style w:type="character" w:customStyle="1" w:styleId="aa">
    <w:name w:val="Обычный (Интернет)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
    <w:link w:val="a9"/>
    <w:uiPriority w:val="99"/>
    <w:locked/>
    <w:rsid w:val="005872FA"/>
    <w:rPr>
      <w:rFonts w:ascii="Times New Roman" w:eastAsia="Times New Roman" w:hAnsi="Times New Roman" w:cs="Times New Roman"/>
      <w:sz w:val="24"/>
      <w:szCs w:val="24"/>
      <w:lang w:val="x-none" w:eastAsia="x-none"/>
    </w:rPr>
  </w:style>
  <w:style w:type="paragraph" w:customStyle="1" w:styleId="ab">
    <w:name w:val="Нормальний текст"/>
    <w:basedOn w:val="a"/>
    <w:rsid w:val="005872FA"/>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7828</Words>
  <Characters>4463</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Олегівна Усенко</dc:creator>
  <cp:keywords/>
  <dc:description/>
  <cp:lastModifiedBy>Лідія Гордієнко</cp:lastModifiedBy>
  <cp:revision>6</cp:revision>
  <cp:lastPrinted>2019-11-07T08:40:00Z</cp:lastPrinted>
  <dcterms:created xsi:type="dcterms:W3CDTF">2019-11-06T14:16:00Z</dcterms:created>
  <dcterms:modified xsi:type="dcterms:W3CDTF">2019-11-07T08:40:00Z</dcterms:modified>
</cp:coreProperties>
</file>